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E3F0F" w14:textId="61B53810" w:rsidR="004B7B6E" w:rsidRPr="00EE4BEA" w:rsidRDefault="004B7B6E">
      <w:pPr>
        <w:rPr>
          <w:lang w:val="el-GR"/>
        </w:rPr>
      </w:pPr>
    </w:p>
    <w:p w14:paraId="0034B015" w14:textId="0053C92F" w:rsidR="004B7B6E" w:rsidRDefault="004B7B6E"/>
    <w:p w14:paraId="2959C25B" w14:textId="4CFEF8BE" w:rsidR="004B7B6E" w:rsidRDefault="004B7B6E"/>
    <w:p w14:paraId="57A1FFC0" w14:textId="0D9E3B50" w:rsidR="004B7B6E" w:rsidRDefault="004B7B6E"/>
    <w:p w14:paraId="0A563113" w14:textId="27A5648B" w:rsidR="00390CFC" w:rsidRDefault="00390CFC"/>
    <w:p w14:paraId="0F0EFCA5" w14:textId="77777777" w:rsidR="00390CFC" w:rsidRDefault="00390CFC"/>
    <w:p w14:paraId="535B3DF8" w14:textId="6E653938" w:rsidR="004B7B6E" w:rsidRDefault="004B7B6E"/>
    <w:tbl>
      <w:tblPr>
        <w:tblStyle w:val="a3"/>
        <w:tblW w:w="9871" w:type="dxa"/>
        <w:jc w:val="center"/>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1F3864" w:themeFill="accent1" w:themeFillShade="80"/>
        <w:tblLook w:val="04A0" w:firstRow="1" w:lastRow="0" w:firstColumn="1" w:lastColumn="0" w:noHBand="0" w:noVBand="1"/>
      </w:tblPr>
      <w:tblGrid>
        <w:gridCol w:w="9871"/>
      </w:tblGrid>
      <w:tr w:rsidR="004B7B6E" w:rsidRPr="004B7B6E" w14:paraId="2EF7F2BF" w14:textId="77777777" w:rsidTr="002A0881">
        <w:trPr>
          <w:trHeight w:val="4193"/>
          <w:jc w:val="center"/>
        </w:trPr>
        <w:tc>
          <w:tcPr>
            <w:tcW w:w="9871" w:type="dxa"/>
            <w:shd w:val="clear" w:color="auto" w:fill="1F3864" w:themeFill="accent1" w:themeFillShade="80"/>
            <w:vAlign w:val="center"/>
          </w:tcPr>
          <w:p w14:paraId="58032B24" w14:textId="38F8A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w:t>
            </w:r>
          </w:p>
          <w:p w14:paraId="153CD698" w14:textId="2CFCEEFF"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Οδηγός για τον σχεδιασμό και την υποβολή Στρατηγικής Βιώσιμης Αστικής Ανάπτυξης</w:t>
            </w:r>
            <w:r w:rsidR="002A0881"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 </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(ΣΒΑΑ)</w:t>
            </w:r>
          </w:p>
          <w:p w14:paraId="0C9AF00E" w14:textId="11FCDE5E" w:rsidR="004B7B6E" w:rsidRPr="0081465E" w:rsidRDefault="004B7B6E" w:rsidP="00C542AF">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στο Πρόγραμμα «</w:t>
            </w:r>
            <w:r w:rsidR="00C9281C">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Πελοπόννησος</w:t>
            </w: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2021-2027</w:t>
            </w:r>
          </w:p>
        </w:tc>
      </w:tr>
    </w:tbl>
    <w:p w14:paraId="3C51094A" w14:textId="396889C8" w:rsidR="004B7B6E" w:rsidRDefault="004B7B6E">
      <w:pPr>
        <w:rPr>
          <w:lang w:val="el-GR"/>
        </w:rPr>
      </w:pPr>
    </w:p>
    <w:p w14:paraId="7A7A96D1" w14:textId="4BF8D5F9" w:rsidR="006E36D5" w:rsidRDefault="006E36D5">
      <w:pPr>
        <w:rPr>
          <w:lang w:val="el-GR"/>
        </w:rPr>
      </w:pPr>
    </w:p>
    <w:p w14:paraId="243589A6" w14:textId="34EE7721" w:rsidR="006E36D5" w:rsidRDefault="006E36D5">
      <w:pPr>
        <w:rPr>
          <w:lang w:val="el-GR"/>
        </w:rPr>
      </w:pPr>
    </w:p>
    <w:p w14:paraId="3B5CEDF4" w14:textId="77216F9F" w:rsidR="006E36D5" w:rsidRDefault="006E36D5">
      <w:pPr>
        <w:rPr>
          <w:lang w:val="el-GR"/>
        </w:rPr>
      </w:pPr>
    </w:p>
    <w:p w14:paraId="58C419A0" w14:textId="7617FA7F" w:rsidR="006E36D5" w:rsidRDefault="006E36D5">
      <w:pPr>
        <w:rPr>
          <w:lang w:val="el-GR"/>
        </w:rPr>
      </w:pPr>
    </w:p>
    <w:p w14:paraId="10F1BF25" w14:textId="253E9C39" w:rsidR="006E36D5" w:rsidRDefault="006E36D5">
      <w:pPr>
        <w:rPr>
          <w:lang w:val="el-GR"/>
        </w:rPr>
      </w:pPr>
    </w:p>
    <w:p w14:paraId="6DFC0FDF" w14:textId="79F9BDB1" w:rsidR="006E36D5" w:rsidRDefault="006E36D5">
      <w:pPr>
        <w:rPr>
          <w:lang w:val="el-GR"/>
        </w:rPr>
      </w:pPr>
    </w:p>
    <w:p w14:paraId="7CEF2DDA" w14:textId="7EBEFC74" w:rsidR="006E36D5" w:rsidRDefault="006E36D5">
      <w:pPr>
        <w:rPr>
          <w:lang w:val="el-GR"/>
        </w:rPr>
      </w:pPr>
    </w:p>
    <w:p w14:paraId="7FE7DC82" w14:textId="7D03567E" w:rsidR="006E36D5" w:rsidRDefault="006E36D5">
      <w:pPr>
        <w:rPr>
          <w:lang w:val="el-GR"/>
        </w:rPr>
      </w:pPr>
    </w:p>
    <w:p w14:paraId="041A15F0" w14:textId="5112289B" w:rsidR="006E36D5" w:rsidRDefault="006E36D5">
      <w:pPr>
        <w:rPr>
          <w:lang w:val="el-GR"/>
        </w:rPr>
      </w:pPr>
    </w:p>
    <w:p w14:paraId="40ACA969" w14:textId="3AEBF896" w:rsidR="00D61931" w:rsidRDefault="00D61931">
      <w:pPr>
        <w:rPr>
          <w:lang w:val="el-GR"/>
        </w:rPr>
      </w:pPr>
    </w:p>
    <w:p w14:paraId="09AC6B5C" w14:textId="369F6C3C" w:rsidR="00D61931" w:rsidRDefault="00D61931">
      <w:pPr>
        <w:rPr>
          <w:lang w:val="el-GR"/>
        </w:rPr>
      </w:pPr>
    </w:p>
    <w:p w14:paraId="1D07FC09" w14:textId="565CAEA0" w:rsidR="00D61931" w:rsidRDefault="00D61931">
      <w:pPr>
        <w:rPr>
          <w:lang w:val="el-GR"/>
        </w:rPr>
      </w:pPr>
    </w:p>
    <w:p w14:paraId="3CA4034C" w14:textId="7B1F45E9" w:rsidR="00D61931" w:rsidRDefault="00D61931">
      <w:pPr>
        <w:rPr>
          <w:lang w:val="el-GR"/>
        </w:rPr>
      </w:pPr>
    </w:p>
    <w:p w14:paraId="79C9EA89" w14:textId="52378361" w:rsidR="00D61931" w:rsidRDefault="00D61931">
      <w:pPr>
        <w:rPr>
          <w:lang w:val="el-GR"/>
        </w:rPr>
      </w:pPr>
    </w:p>
    <w:p w14:paraId="36B7F296" w14:textId="49E22FDF" w:rsidR="00D61931" w:rsidRDefault="00D61931">
      <w:pPr>
        <w:rPr>
          <w:lang w:val="el-GR"/>
        </w:rPr>
      </w:pPr>
    </w:p>
    <w:sdt>
      <w:sdtPr>
        <w:rPr>
          <w:rFonts w:asciiTheme="minorHAnsi" w:eastAsiaTheme="minorEastAsia" w:hAnsiTheme="minorHAnsi" w:cstheme="minorBidi"/>
          <w:color w:val="auto"/>
          <w:sz w:val="20"/>
          <w:szCs w:val="20"/>
          <w:lang w:val="en-US" w:eastAsia="en-US"/>
        </w:rPr>
        <w:id w:val="-1737616896"/>
        <w:docPartObj>
          <w:docPartGallery w:val="Table of Contents"/>
          <w:docPartUnique/>
        </w:docPartObj>
      </w:sdtPr>
      <w:sdtEndPr>
        <w:rPr>
          <w:rFonts w:ascii="Arial" w:hAnsi="Arial" w:cs="Arial"/>
          <w:b/>
          <w:bCs/>
        </w:rPr>
      </w:sdtEndPr>
      <w:sdtContent>
        <w:p w14:paraId="4B34FE45" w14:textId="1A6B5585" w:rsidR="00D61931" w:rsidRPr="002A0881" w:rsidRDefault="00D61931">
          <w:pPr>
            <w:pStyle w:val="a8"/>
            <w:rPr>
              <w:rFonts w:ascii="Arial" w:hAnsi="Arial" w:cs="Arial"/>
              <w:b/>
              <w:bCs/>
              <w:color w:val="1F3864" w:themeColor="accent1" w:themeShade="80"/>
            </w:rPr>
          </w:pPr>
          <w:r w:rsidRPr="002A0881">
            <w:rPr>
              <w:rFonts w:ascii="Arial" w:hAnsi="Arial" w:cs="Arial"/>
              <w:b/>
              <w:bCs/>
              <w:color w:val="1F3864" w:themeColor="accent1" w:themeShade="80"/>
            </w:rPr>
            <w:t>Περιεχόμενα</w:t>
          </w:r>
        </w:p>
        <w:p w14:paraId="549D8CE0" w14:textId="53190A75" w:rsidR="00EB3A75" w:rsidRPr="00EB3A75" w:rsidRDefault="00D61931" w:rsidP="00EB3A75">
          <w:pPr>
            <w:pStyle w:val="10"/>
            <w:tabs>
              <w:tab w:val="left" w:pos="720"/>
              <w:tab w:val="right" w:leader="dot" w:pos="9060"/>
            </w:tabs>
            <w:spacing w:before="120" w:after="120" w:line="320" w:lineRule="atLeast"/>
            <w:rPr>
              <w:rFonts w:ascii="Arial" w:hAnsi="Arial" w:cs="Arial"/>
              <w:noProof/>
              <w:kern w:val="2"/>
              <w:sz w:val="28"/>
              <w:szCs w:val="28"/>
              <w:lang w:val="el-GR" w:eastAsia="el-GR"/>
              <w14:ligatures w14:val="standardContextual"/>
            </w:rPr>
          </w:pPr>
          <w:r w:rsidRPr="002A0881">
            <w:rPr>
              <w:rFonts w:ascii="Arial" w:hAnsi="Arial" w:cs="Arial"/>
            </w:rPr>
            <w:fldChar w:fldCharType="begin"/>
          </w:r>
          <w:r w:rsidRPr="002A0881">
            <w:rPr>
              <w:rFonts w:ascii="Arial" w:hAnsi="Arial" w:cs="Arial"/>
            </w:rPr>
            <w:instrText xml:space="preserve"> TOC \o "1-3" \h \z \u </w:instrText>
          </w:r>
          <w:r w:rsidRPr="002A0881">
            <w:rPr>
              <w:rFonts w:ascii="Arial" w:hAnsi="Arial" w:cs="Arial"/>
            </w:rPr>
            <w:fldChar w:fldCharType="separate"/>
          </w:r>
          <w:hyperlink w:anchor="_Toc156302138" w:history="1">
            <w:r w:rsidR="00EB3A75" w:rsidRPr="00EB3A75">
              <w:rPr>
                <w:rStyle w:val="-"/>
                <w:rFonts w:ascii="Arial" w:hAnsi="Arial" w:cs="Arial"/>
                <w:noProof/>
                <w:sz w:val="22"/>
                <w:szCs w:val="22"/>
                <w:lang w:val="el-GR"/>
              </w:rPr>
              <w:t>1.</w:t>
            </w:r>
            <w:r w:rsidR="00EB3A75" w:rsidRPr="00EB3A75">
              <w:rPr>
                <w:rFonts w:ascii="Arial" w:hAnsi="Arial" w:cs="Arial"/>
                <w:noProof/>
                <w:kern w:val="2"/>
                <w:sz w:val="28"/>
                <w:szCs w:val="28"/>
                <w:lang w:val="el-GR" w:eastAsia="el-GR"/>
                <w14:ligatures w14:val="standardContextual"/>
              </w:rPr>
              <w:tab/>
            </w:r>
            <w:r w:rsidR="00EB3A75" w:rsidRPr="00EB3A75">
              <w:rPr>
                <w:rStyle w:val="-"/>
                <w:rFonts w:ascii="Arial" w:hAnsi="Arial" w:cs="Arial"/>
                <w:noProof/>
                <w:sz w:val="22"/>
                <w:szCs w:val="22"/>
                <w:lang w:val="el-GR"/>
              </w:rPr>
              <w:t>ΣΤΡΑΤΗΓΙΚΟ, ΠΡΟΓΡΑΜΜΑΤΙΚΟ ΚΑΙ ΚΑΝΟΝΙΣΤΙΚΟ ΠΛΑΙΣΙΟ</w:t>
            </w:r>
            <w:r w:rsidR="00EB3A75" w:rsidRPr="00EB3A75">
              <w:rPr>
                <w:rFonts w:ascii="Arial" w:hAnsi="Arial" w:cs="Arial"/>
                <w:noProof/>
                <w:webHidden/>
                <w:sz w:val="22"/>
                <w:szCs w:val="22"/>
              </w:rPr>
              <w:tab/>
            </w:r>
            <w:r w:rsidR="00EB3A75" w:rsidRPr="00EB3A75">
              <w:rPr>
                <w:rFonts w:ascii="Arial" w:hAnsi="Arial" w:cs="Arial"/>
                <w:noProof/>
                <w:webHidden/>
                <w:sz w:val="22"/>
                <w:szCs w:val="22"/>
              </w:rPr>
              <w:fldChar w:fldCharType="begin"/>
            </w:r>
            <w:r w:rsidR="00EB3A75" w:rsidRPr="00EB3A75">
              <w:rPr>
                <w:rFonts w:ascii="Arial" w:hAnsi="Arial" w:cs="Arial"/>
                <w:noProof/>
                <w:webHidden/>
                <w:sz w:val="22"/>
                <w:szCs w:val="22"/>
              </w:rPr>
              <w:instrText xml:space="preserve"> PAGEREF _Toc156302138 \h </w:instrText>
            </w:r>
            <w:r w:rsidR="00EB3A75" w:rsidRPr="00EB3A75">
              <w:rPr>
                <w:rFonts w:ascii="Arial" w:hAnsi="Arial" w:cs="Arial"/>
                <w:noProof/>
                <w:webHidden/>
                <w:sz w:val="22"/>
                <w:szCs w:val="22"/>
              </w:rPr>
            </w:r>
            <w:r w:rsidR="00EB3A75" w:rsidRPr="00EB3A75">
              <w:rPr>
                <w:rFonts w:ascii="Arial" w:hAnsi="Arial" w:cs="Arial"/>
                <w:noProof/>
                <w:webHidden/>
                <w:sz w:val="22"/>
                <w:szCs w:val="22"/>
              </w:rPr>
              <w:fldChar w:fldCharType="separate"/>
            </w:r>
            <w:r w:rsidR="00EB3A75" w:rsidRPr="00EB3A75">
              <w:rPr>
                <w:rFonts w:ascii="Arial" w:hAnsi="Arial" w:cs="Arial"/>
                <w:noProof/>
                <w:webHidden/>
                <w:sz w:val="22"/>
                <w:szCs w:val="22"/>
              </w:rPr>
              <w:t>3</w:t>
            </w:r>
            <w:r w:rsidR="00EB3A75" w:rsidRPr="00EB3A75">
              <w:rPr>
                <w:rFonts w:ascii="Arial" w:hAnsi="Arial" w:cs="Arial"/>
                <w:noProof/>
                <w:webHidden/>
                <w:sz w:val="22"/>
                <w:szCs w:val="22"/>
              </w:rPr>
              <w:fldChar w:fldCharType="end"/>
            </w:r>
          </w:hyperlink>
        </w:p>
        <w:p w14:paraId="3B3241AC" w14:textId="72564E7E" w:rsidR="00EB3A75" w:rsidRPr="00EB3A75" w:rsidRDefault="00654D53" w:rsidP="00EB3A75">
          <w:pPr>
            <w:pStyle w:val="20"/>
            <w:tabs>
              <w:tab w:val="right" w:leader="dot" w:pos="9060"/>
            </w:tabs>
            <w:spacing w:before="120" w:after="120" w:line="320" w:lineRule="atLeast"/>
            <w:rPr>
              <w:rFonts w:ascii="Arial" w:hAnsi="Arial" w:cs="Arial"/>
              <w:noProof/>
              <w:kern w:val="2"/>
              <w:sz w:val="28"/>
              <w:szCs w:val="28"/>
              <w:lang w:val="el-GR" w:eastAsia="el-GR"/>
              <w14:ligatures w14:val="standardContextual"/>
            </w:rPr>
          </w:pPr>
          <w:hyperlink w:anchor="_Toc156302139" w:history="1">
            <w:r w:rsidR="00EB3A75" w:rsidRPr="00EB3A75">
              <w:rPr>
                <w:rStyle w:val="-"/>
                <w:rFonts w:ascii="Arial" w:hAnsi="Arial" w:cs="Arial"/>
                <w:noProof/>
                <w:sz w:val="22"/>
                <w:szCs w:val="22"/>
                <w:lang w:val="el-GR"/>
              </w:rPr>
              <w:t>1.1 ΣΤΡΑΤΗΓΙΚΟ ΚΑΙ ΠΡΟΓΡΑΜΜΑΤΙΚΟ ΠΛΑΙΣΙΟ</w:t>
            </w:r>
            <w:r w:rsidR="00EB3A75" w:rsidRPr="00EB3A75">
              <w:rPr>
                <w:rFonts w:ascii="Arial" w:hAnsi="Arial" w:cs="Arial"/>
                <w:noProof/>
                <w:webHidden/>
                <w:sz w:val="22"/>
                <w:szCs w:val="22"/>
              </w:rPr>
              <w:tab/>
            </w:r>
            <w:r w:rsidR="00EB3A75" w:rsidRPr="00EB3A75">
              <w:rPr>
                <w:rFonts w:ascii="Arial" w:hAnsi="Arial" w:cs="Arial"/>
                <w:noProof/>
                <w:webHidden/>
                <w:sz w:val="22"/>
                <w:szCs w:val="22"/>
              </w:rPr>
              <w:fldChar w:fldCharType="begin"/>
            </w:r>
            <w:r w:rsidR="00EB3A75" w:rsidRPr="00EB3A75">
              <w:rPr>
                <w:rFonts w:ascii="Arial" w:hAnsi="Arial" w:cs="Arial"/>
                <w:noProof/>
                <w:webHidden/>
                <w:sz w:val="22"/>
                <w:szCs w:val="22"/>
              </w:rPr>
              <w:instrText xml:space="preserve"> PAGEREF _Toc156302139 \h </w:instrText>
            </w:r>
            <w:r w:rsidR="00EB3A75" w:rsidRPr="00EB3A75">
              <w:rPr>
                <w:rFonts w:ascii="Arial" w:hAnsi="Arial" w:cs="Arial"/>
                <w:noProof/>
                <w:webHidden/>
                <w:sz w:val="22"/>
                <w:szCs w:val="22"/>
              </w:rPr>
            </w:r>
            <w:r w:rsidR="00EB3A75" w:rsidRPr="00EB3A75">
              <w:rPr>
                <w:rFonts w:ascii="Arial" w:hAnsi="Arial" w:cs="Arial"/>
                <w:noProof/>
                <w:webHidden/>
                <w:sz w:val="22"/>
                <w:szCs w:val="22"/>
              </w:rPr>
              <w:fldChar w:fldCharType="separate"/>
            </w:r>
            <w:r w:rsidR="00EB3A75" w:rsidRPr="00EB3A75">
              <w:rPr>
                <w:rFonts w:ascii="Arial" w:hAnsi="Arial" w:cs="Arial"/>
                <w:noProof/>
                <w:webHidden/>
                <w:sz w:val="22"/>
                <w:szCs w:val="22"/>
              </w:rPr>
              <w:t>3</w:t>
            </w:r>
            <w:r w:rsidR="00EB3A75" w:rsidRPr="00EB3A75">
              <w:rPr>
                <w:rFonts w:ascii="Arial" w:hAnsi="Arial" w:cs="Arial"/>
                <w:noProof/>
                <w:webHidden/>
                <w:sz w:val="22"/>
                <w:szCs w:val="22"/>
              </w:rPr>
              <w:fldChar w:fldCharType="end"/>
            </w:r>
          </w:hyperlink>
        </w:p>
        <w:p w14:paraId="120E243A" w14:textId="439B7C2F" w:rsidR="00EB3A75" w:rsidRPr="00EB3A75" w:rsidRDefault="00654D53" w:rsidP="00EB3A75">
          <w:pPr>
            <w:pStyle w:val="20"/>
            <w:tabs>
              <w:tab w:val="right" w:leader="dot" w:pos="9060"/>
            </w:tabs>
            <w:spacing w:before="120" w:after="120" w:line="320" w:lineRule="atLeast"/>
            <w:rPr>
              <w:rFonts w:ascii="Arial" w:hAnsi="Arial" w:cs="Arial"/>
              <w:noProof/>
              <w:kern w:val="2"/>
              <w:sz w:val="28"/>
              <w:szCs w:val="28"/>
              <w:lang w:val="el-GR" w:eastAsia="el-GR"/>
              <w14:ligatures w14:val="standardContextual"/>
            </w:rPr>
          </w:pPr>
          <w:hyperlink w:anchor="_Toc156302140" w:history="1">
            <w:r w:rsidR="00EB3A75" w:rsidRPr="00EB3A75">
              <w:rPr>
                <w:rStyle w:val="-"/>
                <w:rFonts w:ascii="Arial" w:hAnsi="Arial" w:cs="Arial"/>
                <w:noProof/>
                <w:sz w:val="22"/>
                <w:szCs w:val="22"/>
                <w:lang w:val="el-GR"/>
              </w:rPr>
              <w:t>1.2 ΚΑΝΟΝΙΣΤΙΚΟ ΠΛΑΙΣΙΟ</w:t>
            </w:r>
            <w:r w:rsidR="00EB3A75" w:rsidRPr="00EB3A75">
              <w:rPr>
                <w:rFonts w:ascii="Arial" w:hAnsi="Arial" w:cs="Arial"/>
                <w:noProof/>
                <w:webHidden/>
                <w:sz w:val="22"/>
                <w:szCs w:val="22"/>
              </w:rPr>
              <w:tab/>
            </w:r>
            <w:r w:rsidR="00EB3A75" w:rsidRPr="00EB3A75">
              <w:rPr>
                <w:rFonts w:ascii="Arial" w:hAnsi="Arial" w:cs="Arial"/>
                <w:noProof/>
                <w:webHidden/>
                <w:sz w:val="22"/>
                <w:szCs w:val="22"/>
              </w:rPr>
              <w:fldChar w:fldCharType="begin"/>
            </w:r>
            <w:r w:rsidR="00EB3A75" w:rsidRPr="00EB3A75">
              <w:rPr>
                <w:rFonts w:ascii="Arial" w:hAnsi="Arial" w:cs="Arial"/>
                <w:noProof/>
                <w:webHidden/>
                <w:sz w:val="22"/>
                <w:szCs w:val="22"/>
              </w:rPr>
              <w:instrText xml:space="preserve"> PAGEREF _Toc156302140 \h </w:instrText>
            </w:r>
            <w:r w:rsidR="00EB3A75" w:rsidRPr="00EB3A75">
              <w:rPr>
                <w:rFonts w:ascii="Arial" w:hAnsi="Arial" w:cs="Arial"/>
                <w:noProof/>
                <w:webHidden/>
                <w:sz w:val="22"/>
                <w:szCs w:val="22"/>
              </w:rPr>
            </w:r>
            <w:r w:rsidR="00EB3A75" w:rsidRPr="00EB3A75">
              <w:rPr>
                <w:rFonts w:ascii="Arial" w:hAnsi="Arial" w:cs="Arial"/>
                <w:noProof/>
                <w:webHidden/>
                <w:sz w:val="22"/>
                <w:szCs w:val="22"/>
              </w:rPr>
              <w:fldChar w:fldCharType="separate"/>
            </w:r>
            <w:r w:rsidR="00EB3A75" w:rsidRPr="00EB3A75">
              <w:rPr>
                <w:rFonts w:ascii="Arial" w:hAnsi="Arial" w:cs="Arial"/>
                <w:noProof/>
                <w:webHidden/>
                <w:sz w:val="22"/>
                <w:szCs w:val="22"/>
              </w:rPr>
              <w:t>5</w:t>
            </w:r>
            <w:r w:rsidR="00EB3A75" w:rsidRPr="00EB3A75">
              <w:rPr>
                <w:rFonts w:ascii="Arial" w:hAnsi="Arial" w:cs="Arial"/>
                <w:noProof/>
                <w:webHidden/>
                <w:sz w:val="22"/>
                <w:szCs w:val="22"/>
              </w:rPr>
              <w:fldChar w:fldCharType="end"/>
            </w:r>
          </w:hyperlink>
        </w:p>
        <w:p w14:paraId="43907626" w14:textId="595E7324" w:rsidR="00EB3A75" w:rsidRPr="00EB3A75" w:rsidRDefault="00654D53" w:rsidP="00EB3A75">
          <w:pPr>
            <w:pStyle w:val="10"/>
            <w:tabs>
              <w:tab w:val="left" w:pos="720"/>
              <w:tab w:val="right" w:leader="dot" w:pos="9060"/>
            </w:tabs>
            <w:spacing w:before="120" w:after="120" w:line="320" w:lineRule="atLeast"/>
            <w:rPr>
              <w:rFonts w:ascii="Arial" w:hAnsi="Arial" w:cs="Arial"/>
              <w:noProof/>
              <w:kern w:val="2"/>
              <w:sz w:val="28"/>
              <w:szCs w:val="28"/>
              <w:lang w:val="el-GR" w:eastAsia="el-GR"/>
              <w14:ligatures w14:val="standardContextual"/>
            </w:rPr>
          </w:pPr>
          <w:hyperlink w:anchor="_Toc156302141" w:history="1">
            <w:r w:rsidR="00EB3A75" w:rsidRPr="00EB3A75">
              <w:rPr>
                <w:rStyle w:val="-"/>
                <w:rFonts w:ascii="Arial" w:hAnsi="Arial" w:cs="Arial"/>
                <w:noProof/>
                <w:sz w:val="22"/>
                <w:szCs w:val="22"/>
                <w:lang w:val="el-GR"/>
              </w:rPr>
              <w:t>2.</w:t>
            </w:r>
            <w:r w:rsidR="00EB3A75" w:rsidRPr="00EB3A75">
              <w:rPr>
                <w:rFonts w:ascii="Arial" w:hAnsi="Arial" w:cs="Arial"/>
                <w:noProof/>
                <w:kern w:val="2"/>
                <w:sz w:val="28"/>
                <w:szCs w:val="28"/>
                <w:lang w:val="el-GR" w:eastAsia="el-GR"/>
                <w14:ligatures w14:val="standardContextual"/>
              </w:rPr>
              <w:tab/>
            </w:r>
            <w:r w:rsidR="00EB3A75" w:rsidRPr="00EB3A75">
              <w:rPr>
                <w:rStyle w:val="-"/>
                <w:rFonts w:ascii="Arial" w:hAnsi="Arial" w:cs="Arial"/>
                <w:noProof/>
                <w:sz w:val="22"/>
                <w:szCs w:val="22"/>
                <w:lang w:val="el-GR"/>
              </w:rPr>
              <w:t>ΠΛΑΙΣΙΟ ΣΧΕΔΙΑΣΜΟΥ, ΥΠΟΒΟΛΗΣ ΚΑΙ ΑΞΙΟΛΟΓΗΣΗΣ ΠΡΟΤΑΣΗΣ ΣΒΑΑ</w:t>
            </w:r>
            <w:r w:rsidR="00EB3A75" w:rsidRPr="00EB3A75">
              <w:rPr>
                <w:rFonts w:ascii="Arial" w:hAnsi="Arial" w:cs="Arial"/>
                <w:noProof/>
                <w:webHidden/>
                <w:sz w:val="22"/>
                <w:szCs w:val="22"/>
              </w:rPr>
              <w:tab/>
            </w:r>
            <w:r w:rsidR="00EB3A75" w:rsidRPr="00EB3A75">
              <w:rPr>
                <w:rFonts w:ascii="Arial" w:hAnsi="Arial" w:cs="Arial"/>
                <w:noProof/>
                <w:webHidden/>
                <w:sz w:val="22"/>
                <w:szCs w:val="22"/>
              </w:rPr>
              <w:fldChar w:fldCharType="begin"/>
            </w:r>
            <w:r w:rsidR="00EB3A75" w:rsidRPr="00EB3A75">
              <w:rPr>
                <w:rFonts w:ascii="Arial" w:hAnsi="Arial" w:cs="Arial"/>
                <w:noProof/>
                <w:webHidden/>
                <w:sz w:val="22"/>
                <w:szCs w:val="22"/>
              </w:rPr>
              <w:instrText xml:space="preserve"> PAGEREF _Toc156302141 \h </w:instrText>
            </w:r>
            <w:r w:rsidR="00EB3A75" w:rsidRPr="00EB3A75">
              <w:rPr>
                <w:rFonts w:ascii="Arial" w:hAnsi="Arial" w:cs="Arial"/>
                <w:noProof/>
                <w:webHidden/>
                <w:sz w:val="22"/>
                <w:szCs w:val="22"/>
              </w:rPr>
            </w:r>
            <w:r w:rsidR="00EB3A75" w:rsidRPr="00EB3A75">
              <w:rPr>
                <w:rFonts w:ascii="Arial" w:hAnsi="Arial" w:cs="Arial"/>
                <w:noProof/>
                <w:webHidden/>
                <w:sz w:val="22"/>
                <w:szCs w:val="22"/>
              </w:rPr>
              <w:fldChar w:fldCharType="separate"/>
            </w:r>
            <w:r w:rsidR="00EB3A75" w:rsidRPr="00EB3A75">
              <w:rPr>
                <w:rFonts w:ascii="Arial" w:hAnsi="Arial" w:cs="Arial"/>
                <w:noProof/>
                <w:webHidden/>
                <w:sz w:val="22"/>
                <w:szCs w:val="22"/>
              </w:rPr>
              <w:t>6</w:t>
            </w:r>
            <w:r w:rsidR="00EB3A75" w:rsidRPr="00EB3A75">
              <w:rPr>
                <w:rFonts w:ascii="Arial" w:hAnsi="Arial" w:cs="Arial"/>
                <w:noProof/>
                <w:webHidden/>
                <w:sz w:val="22"/>
                <w:szCs w:val="22"/>
              </w:rPr>
              <w:fldChar w:fldCharType="end"/>
            </w:r>
          </w:hyperlink>
        </w:p>
        <w:p w14:paraId="181168AC" w14:textId="49BD1315" w:rsidR="00EB3A75" w:rsidRPr="00EB3A75" w:rsidRDefault="00654D53" w:rsidP="00EB3A75">
          <w:pPr>
            <w:pStyle w:val="20"/>
            <w:tabs>
              <w:tab w:val="right" w:leader="dot" w:pos="9060"/>
            </w:tabs>
            <w:spacing w:before="120" w:after="120" w:line="320" w:lineRule="atLeast"/>
            <w:rPr>
              <w:rFonts w:ascii="Arial" w:hAnsi="Arial" w:cs="Arial"/>
              <w:noProof/>
              <w:kern w:val="2"/>
              <w:sz w:val="28"/>
              <w:szCs w:val="28"/>
              <w:lang w:val="el-GR" w:eastAsia="el-GR"/>
              <w14:ligatures w14:val="standardContextual"/>
            </w:rPr>
          </w:pPr>
          <w:hyperlink w:anchor="_Toc156302142" w:history="1">
            <w:r w:rsidR="00EB3A75" w:rsidRPr="00EB3A75">
              <w:rPr>
                <w:rStyle w:val="-"/>
                <w:rFonts w:ascii="Arial" w:hAnsi="Arial" w:cs="Arial"/>
                <w:noProof/>
                <w:sz w:val="22"/>
                <w:szCs w:val="22"/>
                <w:lang w:val="el-GR"/>
              </w:rPr>
              <w:t>2.1 ΒΑΣΙΚΕΣ ΠΛΗΡΟΦΟΡΙΕΣ ΠΡΟΣΚΛΗΣΗΣ</w:t>
            </w:r>
            <w:r w:rsidR="00EB3A75" w:rsidRPr="00EB3A75">
              <w:rPr>
                <w:rFonts w:ascii="Arial" w:hAnsi="Arial" w:cs="Arial"/>
                <w:noProof/>
                <w:webHidden/>
                <w:sz w:val="22"/>
                <w:szCs w:val="22"/>
              </w:rPr>
              <w:tab/>
            </w:r>
            <w:r w:rsidR="00EB3A75" w:rsidRPr="00EB3A75">
              <w:rPr>
                <w:rFonts w:ascii="Arial" w:hAnsi="Arial" w:cs="Arial"/>
                <w:noProof/>
                <w:webHidden/>
                <w:sz w:val="22"/>
                <w:szCs w:val="22"/>
              </w:rPr>
              <w:fldChar w:fldCharType="begin"/>
            </w:r>
            <w:r w:rsidR="00EB3A75" w:rsidRPr="00EB3A75">
              <w:rPr>
                <w:rFonts w:ascii="Arial" w:hAnsi="Arial" w:cs="Arial"/>
                <w:noProof/>
                <w:webHidden/>
                <w:sz w:val="22"/>
                <w:szCs w:val="22"/>
              </w:rPr>
              <w:instrText xml:space="preserve"> PAGEREF _Toc156302142 \h </w:instrText>
            </w:r>
            <w:r w:rsidR="00EB3A75" w:rsidRPr="00EB3A75">
              <w:rPr>
                <w:rFonts w:ascii="Arial" w:hAnsi="Arial" w:cs="Arial"/>
                <w:noProof/>
                <w:webHidden/>
                <w:sz w:val="22"/>
                <w:szCs w:val="22"/>
              </w:rPr>
            </w:r>
            <w:r w:rsidR="00EB3A75" w:rsidRPr="00EB3A75">
              <w:rPr>
                <w:rFonts w:ascii="Arial" w:hAnsi="Arial" w:cs="Arial"/>
                <w:noProof/>
                <w:webHidden/>
                <w:sz w:val="22"/>
                <w:szCs w:val="22"/>
              </w:rPr>
              <w:fldChar w:fldCharType="separate"/>
            </w:r>
            <w:r w:rsidR="00EB3A75" w:rsidRPr="00EB3A75">
              <w:rPr>
                <w:rFonts w:ascii="Arial" w:hAnsi="Arial" w:cs="Arial"/>
                <w:noProof/>
                <w:webHidden/>
                <w:sz w:val="22"/>
                <w:szCs w:val="22"/>
              </w:rPr>
              <w:t>6</w:t>
            </w:r>
            <w:r w:rsidR="00EB3A75" w:rsidRPr="00EB3A75">
              <w:rPr>
                <w:rFonts w:ascii="Arial" w:hAnsi="Arial" w:cs="Arial"/>
                <w:noProof/>
                <w:webHidden/>
                <w:sz w:val="22"/>
                <w:szCs w:val="22"/>
              </w:rPr>
              <w:fldChar w:fldCharType="end"/>
            </w:r>
          </w:hyperlink>
        </w:p>
        <w:p w14:paraId="6EE9524B" w14:textId="2A55548E" w:rsidR="00EB3A75" w:rsidRPr="00EB3A75" w:rsidRDefault="00654D53" w:rsidP="00EB3A75">
          <w:pPr>
            <w:pStyle w:val="20"/>
            <w:tabs>
              <w:tab w:val="left" w:pos="720"/>
              <w:tab w:val="right" w:leader="dot" w:pos="9060"/>
            </w:tabs>
            <w:spacing w:before="120" w:after="120" w:line="320" w:lineRule="atLeast"/>
            <w:rPr>
              <w:rFonts w:ascii="Arial" w:hAnsi="Arial" w:cs="Arial"/>
              <w:noProof/>
              <w:kern w:val="2"/>
              <w:sz w:val="28"/>
              <w:szCs w:val="28"/>
              <w:lang w:val="el-GR" w:eastAsia="el-GR"/>
              <w14:ligatures w14:val="standardContextual"/>
            </w:rPr>
          </w:pPr>
          <w:hyperlink w:anchor="_Toc156302143" w:history="1">
            <w:r w:rsidR="00EB3A75" w:rsidRPr="00EB3A75">
              <w:rPr>
                <w:rStyle w:val="-"/>
                <w:rFonts w:ascii="Arial" w:hAnsi="Arial" w:cs="Arial"/>
                <w:noProof/>
                <w:sz w:val="22"/>
                <w:szCs w:val="22"/>
                <w:lang w:val="el-GR"/>
              </w:rPr>
              <w:t>2.2</w:t>
            </w:r>
            <w:r w:rsidR="00EB3A75" w:rsidRPr="00EB3A75">
              <w:rPr>
                <w:rFonts w:ascii="Arial" w:hAnsi="Arial" w:cs="Arial"/>
                <w:noProof/>
                <w:kern w:val="2"/>
                <w:sz w:val="28"/>
                <w:szCs w:val="28"/>
                <w:lang w:val="el-GR" w:eastAsia="el-GR"/>
                <w14:ligatures w14:val="standardContextual"/>
              </w:rPr>
              <w:tab/>
            </w:r>
            <w:r w:rsidR="00EB3A75" w:rsidRPr="00EB3A75">
              <w:rPr>
                <w:rStyle w:val="-"/>
                <w:rFonts w:ascii="Arial" w:hAnsi="Arial" w:cs="Arial"/>
                <w:noProof/>
                <w:sz w:val="22"/>
                <w:szCs w:val="22"/>
                <w:lang w:val="el-GR"/>
              </w:rPr>
              <w:t>ΚΑΤΕΥΘΥΝΣΕΙΣ ΓΙΑ ΤΟΝ ΣΧΕΔΙΑΣΜΟ ΤΗΣ ΣΤΡΑΤΗΓΙΚΗΣ ΒΙΩΣΙΜΗΣ ΑΣΤΙΚΗΣ ΑΝΑΠΤΥΞΗΣ</w:t>
            </w:r>
            <w:r w:rsidR="00EB3A75" w:rsidRPr="00EB3A75">
              <w:rPr>
                <w:rFonts w:ascii="Arial" w:hAnsi="Arial" w:cs="Arial"/>
                <w:noProof/>
                <w:webHidden/>
                <w:sz w:val="22"/>
                <w:szCs w:val="22"/>
              </w:rPr>
              <w:tab/>
            </w:r>
            <w:r w:rsidR="00EB3A75" w:rsidRPr="00EB3A75">
              <w:rPr>
                <w:rFonts w:ascii="Arial" w:hAnsi="Arial" w:cs="Arial"/>
                <w:noProof/>
                <w:webHidden/>
                <w:sz w:val="22"/>
                <w:szCs w:val="22"/>
              </w:rPr>
              <w:fldChar w:fldCharType="begin"/>
            </w:r>
            <w:r w:rsidR="00EB3A75" w:rsidRPr="00EB3A75">
              <w:rPr>
                <w:rFonts w:ascii="Arial" w:hAnsi="Arial" w:cs="Arial"/>
                <w:noProof/>
                <w:webHidden/>
                <w:sz w:val="22"/>
                <w:szCs w:val="22"/>
              </w:rPr>
              <w:instrText xml:space="preserve"> PAGEREF _Toc156302143 \h </w:instrText>
            </w:r>
            <w:r w:rsidR="00EB3A75" w:rsidRPr="00EB3A75">
              <w:rPr>
                <w:rFonts w:ascii="Arial" w:hAnsi="Arial" w:cs="Arial"/>
                <w:noProof/>
                <w:webHidden/>
                <w:sz w:val="22"/>
                <w:szCs w:val="22"/>
              </w:rPr>
            </w:r>
            <w:r w:rsidR="00EB3A75" w:rsidRPr="00EB3A75">
              <w:rPr>
                <w:rFonts w:ascii="Arial" w:hAnsi="Arial" w:cs="Arial"/>
                <w:noProof/>
                <w:webHidden/>
                <w:sz w:val="22"/>
                <w:szCs w:val="22"/>
              </w:rPr>
              <w:fldChar w:fldCharType="separate"/>
            </w:r>
            <w:r w:rsidR="00EB3A75" w:rsidRPr="00EB3A75">
              <w:rPr>
                <w:rFonts w:ascii="Arial" w:hAnsi="Arial" w:cs="Arial"/>
                <w:noProof/>
                <w:webHidden/>
                <w:sz w:val="22"/>
                <w:szCs w:val="22"/>
              </w:rPr>
              <w:t>8</w:t>
            </w:r>
            <w:r w:rsidR="00EB3A75" w:rsidRPr="00EB3A75">
              <w:rPr>
                <w:rFonts w:ascii="Arial" w:hAnsi="Arial" w:cs="Arial"/>
                <w:noProof/>
                <w:webHidden/>
                <w:sz w:val="22"/>
                <w:szCs w:val="22"/>
              </w:rPr>
              <w:fldChar w:fldCharType="end"/>
            </w:r>
          </w:hyperlink>
        </w:p>
        <w:p w14:paraId="0806EFDA" w14:textId="724D9E11" w:rsidR="00EB3A75" w:rsidRPr="00EB3A75" w:rsidRDefault="00654D53" w:rsidP="00EB3A75">
          <w:pPr>
            <w:pStyle w:val="30"/>
            <w:tabs>
              <w:tab w:val="right" w:leader="dot" w:pos="9060"/>
            </w:tabs>
            <w:spacing w:before="120" w:after="120" w:line="320" w:lineRule="atLeast"/>
            <w:rPr>
              <w:rFonts w:ascii="Arial" w:hAnsi="Arial" w:cs="Arial"/>
              <w:noProof/>
              <w:kern w:val="2"/>
              <w:sz w:val="28"/>
              <w:szCs w:val="28"/>
              <w:lang w:val="el-GR" w:eastAsia="el-GR"/>
              <w14:ligatures w14:val="standardContextual"/>
            </w:rPr>
          </w:pPr>
          <w:hyperlink w:anchor="_Toc156302144" w:history="1">
            <w:r w:rsidR="00EB3A75" w:rsidRPr="00EB3A75">
              <w:rPr>
                <w:rStyle w:val="-"/>
                <w:rFonts w:ascii="Arial" w:hAnsi="Arial" w:cs="Arial"/>
                <w:noProof/>
                <w:sz w:val="22"/>
                <w:szCs w:val="22"/>
                <w:lang w:val="el-GR"/>
              </w:rPr>
              <w:t>2.2.1 ΠΕΡΙΕΧΟΜΕΝΟ ΤΗΣ ΣΤΡΑΤΗΓΙΚΗΣ</w:t>
            </w:r>
            <w:r w:rsidR="00EB3A75" w:rsidRPr="00EB3A75">
              <w:rPr>
                <w:rFonts w:ascii="Arial" w:hAnsi="Arial" w:cs="Arial"/>
                <w:noProof/>
                <w:webHidden/>
                <w:sz w:val="22"/>
                <w:szCs w:val="22"/>
              </w:rPr>
              <w:tab/>
            </w:r>
            <w:r w:rsidR="00EB3A75" w:rsidRPr="00EB3A75">
              <w:rPr>
                <w:rFonts w:ascii="Arial" w:hAnsi="Arial" w:cs="Arial"/>
                <w:noProof/>
                <w:webHidden/>
                <w:sz w:val="22"/>
                <w:szCs w:val="22"/>
              </w:rPr>
              <w:fldChar w:fldCharType="begin"/>
            </w:r>
            <w:r w:rsidR="00EB3A75" w:rsidRPr="00EB3A75">
              <w:rPr>
                <w:rFonts w:ascii="Arial" w:hAnsi="Arial" w:cs="Arial"/>
                <w:noProof/>
                <w:webHidden/>
                <w:sz w:val="22"/>
                <w:szCs w:val="22"/>
              </w:rPr>
              <w:instrText xml:space="preserve"> PAGEREF _Toc156302144 \h </w:instrText>
            </w:r>
            <w:r w:rsidR="00EB3A75" w:rsidRPr="00EB3A75">
              <w:rPr>
                <w:rFonts w:ascii="Arial" w:hAnsi="Arial" w:cs="Arial"/>
                <w:noProof/>
                <w:webHidden/>
                <w:sz w:val="22"/>
                <w:szCs w:val="22"/>
              </w:rPr>
            </w:r>
            <w:r w:rsidR="00EB3A75" w:rsidRPr="00EB3A75">
              <w:rPr>
                <w:rFonts w:ascii="Arial" w:hAnsi="Arial" w:cs="Arial"/>
                <w:noProof/>
                <w:webHidden/>
                <w:sz w:val="22"/>
                <w:szCs w:val="22"/>
              </w:rPr>
              <w:fldChar w:fldCharType="separate"/>
            </w:r>
            <w:r w:rsidR="00EB3A75" w:rsidRPr="00EB3A75">
              <w:rPr>
                <w:rFonts w:ascii="Arial" w:hAnsi="Arial" w:cs="Arial"/>
                <w:noProof/>
                <w:webHidden/>
                <w:sz w:val="22"/>
                <w:szCs w:val="22"/>
              </w:rPr>
              <w:t>8</w:t>
            </w:r>
            <w:r w:rsidR="00EB3A75" w:rsidRPr="00EB3A75">
              <w:rPr>
                <w:rFonts w:ascii="Arial" w:hAnsi="Arial" w:cs="Arial"/>
                <w:noProof/>
                <w:webHidden/>
                <w:sz w:val="22"/>
                <w:szCs w:val="22"/>
              </w:rPr>
              <w:fldChar w:fldCharType="end"/>
            </w:r>
          </w:hyperlink>
        </w:p>
        <w:p w14:paraId="0D2C2131" w14:textId="310B88DD" w:rsidR="00EB3A75" w:rsidRPr="00EB3A75" w:rsidRDefault="00654D53" w:rsidP="00EB3A75">
          <w:pPr>
            <w:pStyle w:val="30"/>
            <w:tabs>
              <w:tab w:val="right" w:leader="dot" w:pos="9060"/>
            </w:tabs>
            <w:spacing w:before="120" w:after="120" w:line="320" w:lineRule="atLeast"/>
            <w:rPr>
              <w:rFonts w:ascii="Arial" w:hAnsi="Arial" w:cs="Arial"/>
              <w:noProof/>
              <w:kern w:val="2"/>
              <w:sz w:val="28"/>
              <w:szCs w:val="28"/>
              <w:lang w:val="el-GR" w:eastAsia="el-GR"/>
              <w14:ligatures w14:val="standardContextual"/>
            </w:rPr>
          </w:pPr>
          <w:hyperlink w:anchor="_Toc156302145" w:history="1">
            <w:r w:rsidR="00EB3A75" w:rsidRPr="00EB3A75">
              <w:rPr>
                <w:rStyle w:val="-"/>
                <w:rFonts w:ascii="Arial" w:hAnsi="Arial" w:cs="Arial"/>
                <w:noProof/>
                <w:sz w:val="22"/>
                <w:szCs w:val="22"/>
                <w:lang w:val="el-GR"/>
              </w:rPr>
              <w:t>2.2.2 ΧΡΗΜΑΤΟΔΟΤΙΚΟ ΠΛΑΙΣΙΟ</w:t>
            </w:r>
            <w:r w:rsidR="00EB3A75" w:rsidRPr="00EB3A75">
              <w:rPr>
                <w:rFonts w:ascii="Arial" w:hAnsi="Arial" w:cs="Arial"/>
                <w:noProof/>
                <w:webHidden/>
                <w:sz w:val="22"/>
                <w:szCs w:val="22"/>
              </w:rPr>
              <w:tab/>
            </w:r>
            <w:r w:rsidR="00EB3A75" w:rsidRPr="00EB3A75">
              <w:rPr>
                <w:rFonts w:ascii="Arial" w:hAnsi="Arial" w:cs="Arial"/>
                <w:noProof/>
                <w:webHidden/>
                <w:sz w:val="22"/>
                <w:szCs w:val="22"/>
              </w:rPr>
              <w:fldChar w:fldCharType="begin"/>
            </w:r>
            <w:r w:rsidR="00EB3A75" w:rsidRPr="00EB3A75">
              <w:rPr>
                <w:rFonts w:ascii="Arial" w:hAnsi="Arial" w:cs="Arial"/>
                <w:noProof/>
                <w:webHidden/>
                <w:sz w:val="22"/>
                <w:szCs w:val="22"/>
              </w:rPr>
              <w:instrText xml:space="preserve"> PAGEREF _Toc156302145 \h </w:instrText>
            </w:r>
            <w:r w:rsidR="00EB3A75" w:rsidRPr="00EB3A75">
              <w:rPr>
                <w:rFonts w:ascii="Arial" w:hAnsi="Arial" w:cs="Arial"/>
                <w:noProof/>
                <w:webHidden/>
                <w:sz w:val="22"/>
                <w:szCs w:val="22"/>
              </w:rPr>
            </w:r>
            <w:r w:rsidR="00EB3A75" w:rsidRPr="00EB3A75">
              <w:rPr>
                <w:rFonts w:ascii="Arial" w:hAnsi="Arial" w:cs="Arial"/>
                <w:noProof/>
                <w:webHidden/>
                <w:sz w:val="22"/>
                <w:szCs w:val="22"/>
              </w:rPr>
              <w:fldChar w:fldCharType="separate"/>
            </w:r>
            <w:r w:rsidR="00EB3A75" w:rsidRPr="00EB3A75">
              <w:rPr>
                <w:rFonts w:ascii="Arial" w:hAnsi="Arial" w:cs="Arial"/>
                <w:noProof/>
                <w:webHidden/>
                <w:sz w:val="22"/>
                <w:szCs w:val="22"/>
              </w:rPr>
              <w:t>9</w:t>
            </w:r>
            <w:r w:rsidR="00EB3A75" w:rsidRPr="00EB3A75">
              <w:rPr>
                <w:rFonts w:ascii="Arial" w:hAnsi="Arial" w:cs="Arial"/>
                <w:noProof/>
                <w:webHidden/>
                <w:sz w:val="22"/>
                <w:szCs w:val="22"/>
              </w:rPr>
              <w:fldChar w:fldCharType="end"/>
            </w:r>
          </w:hyperlink>
        </w:p>
        <w:p w14:paraId="7102019B" w14:textId="205715CD" w:rsidR="00EB3A75" w:rsidRPr="00EB3A75" w:rsidRDefault="00654D53" w:rsidP="00EB3A75">
          <w:pPr>
            <w:pStyle w:val="30"/>
            <w:tabs>
              <w:tab w:val="right" w:leader="dot" w:pos="9060"/>
            </w:tabs>
            <w:spacing w:before="120" w:after="120" w:line="320" w:lineRule="atLeast"/>
            <w:rPr>
              <w:rFonts w:ascii="Arial" w:hAnsi="Arial" w:cs="Arial"/>
              <w:noProof/>
              <w:kern w:val="2"/>
              <w:sz w:val="28"/>
              <w:szCs w:val="28"/>
              <w:lang w:val="el-GR" w:eastAsia="el-GR"/>
              <w14:ligatures w14:val="standardContextual"/>
            </w:rPr>
          </w:pPr>
          <w:hyperlink w:anchor="_Toc156302146" w:history="1">
            <w:r w:rsidR="00EB3A75" w:rsidRPr="00EB3A75">
              <w:rPr>
                <w:rStyle w:val="-"/>
                <w:rFonts w:ascii="Arial" w:hAnsi="Arial" w:cs="Arial"/>
                <w:noProof/>
                <w:sz w:val="22"/>
                <w:szCs w:val="22"/>
                <w:lang w:val="el-GR"/>
              </w:rPr>
              <w:t>2.2.3 ΣΧΕΔΙΟ ΔΡΑΣΗΣ</w:t>
            </w:r>
            <w:r w:rsidR="00EB3A75" w:rsidRPr="00EB3A75">
              <w:rPr>
                <w:rFonts w:ascii="Arial" w:hAnsi="Arial" w:cs="Arial"/>
                <w:noProof/>
                <w:webHidden/>
                <w:sz w:val="22"/>
                <w:szCs w:val="22"/>
              </w:rPr>
              <w:tab/>
            </w:r>
            <w:r w:rsidR="00EB3A75" w:rsidRPr="00EB3A75">
              <w:rPr>
                <w:rFonts w:ascii="Arial" w:hAnsi="Arial" w:cs="Arial"/>
                <w:noProof/>
                <w:webHidden/>
                <w:sz w:val="22"/>
                <w:szCs w:val="22"/>
              </w:rPr>
              <w:fldChar w:fldCharType="begin"/>
            </w:r>
            <w:r w:rsidR="00EB3A75" w:rsidRPr="00EB3A75">
              <w:rPr>
                <w:rFonts w:ascii="Arial" w:hAnsi="Arial" w:cs="Arial"/>
                <w:noProof/>
                <w:webHidden/>
                <w:sz w:val="22"/>
                <w:szCs w:val="22"/>
              </w:rPr>
              <w:instrText xml:space="preserve"> PAGEREF _Toc156302146 \h </w:instrText>
            </w:r>
            <w:r w:rsidR="00EB3A75" w:rsidRPr="00EB3A75">
              <w:rPr>
                <w:rFonts w:ascii="Arial" w:hAnsi="Arial" w:cs="Arial"/>
                <w:noProof/>
                <w:webHidden/>
                <w:sz w:val="22"/>
                <w:szCs w:val="22"/>
              </w:rPr>
            </w:r>
            <w:r w:rsidR="00EB3A75" w:rsidRPr="00EB3A75">
              <w:rPr>
                <w:rFonts w:ascii="Arial" w:hAnsi="Arial" w:cs="Arial"/>
                <w:noProof/>
                <w:webHidden/>
                <w:sz w:val="22"/>
                <w:szCs w:val="22"/>
              </w:rPr>
              <w:fldChar w:fldCharType="separate"/>
            </w:r>
            <w:r w:rsidR="00EB3A75" w:rsidRPr="00EB3A75">
              <w:rPr>
                <w:rFonts w:ascii="Arial" w:hAnsi="Arial" w:cs="Arial"/>
                <w:noProof/>
                <w:webHidden/>
                <w:sz w:val="22"/>
                <w:szCs w:val="22"/>
              </w:rPr>
              <w:t>10</w:t>
            </w:r>
            <w:r w:rsidR="00EB3A75" w:rsidRPr="00EB3A75">
              <w:rPr>
                <w:rFonts w:ascii="Arial" w:hAnsi="Arial" w:cs="Arial"/>
                <w:noProof/>
                <w:webHidden/>
                <w:sz w:val="22"/>
                <w:szCs w:val="22"/>
              </w:rPr>
              <w:fldChar w:fldCharType="end"/>
            </w:r>
          </w:hyperlink>
        </w:p>
        <w:p w14:paraId="750488F9" w14:textId="6E1B50AF" w:rsidR="00EB3A75" w:rsidRPr="00EB3A75" w:rsidRDefault="00654D53" w:rsidP="00EB3A75">
          <w:pPr>
            <w:pStyle w:val="30"/>
            <w:tabs>
              <w:tab w:val="right" w:leader="dot" w:pos="9060"/>
            </w:tabs>
            <w:spacing w:before="120" w:after="120" w:line="320" w:lineRule="atLeast"/>
            <w:rPr>
              <w:rFonts w:ascii="Arial" w:hAnsi="Arial" w:cs="Arial"/>
              <w:noProof/>
              <w:kern w:val="2"/>
              <w:sz w:val="28"/>
              <w:szCs w:val="28"/>
              <w:lang w:val="el-GR" w:eastAsia="el-GR"/>
              <w14:ligatures w14:val="standardContextual"/>
            </w:rPr>
          </w:pPr>
          <w:hyperlink w:anchor="_Toc156302147" w:history="1">
            <w:r w:rsidR="00EB3A75" w:rsidRPr="00EB3A75">
              <w:rPr>
                <w:rStyle w:val="-"/>
                <w:rFonts w:ascii="Arial" w:hAnsi="Arial" w:cs="Arial"/>
                <w:noProof/>
                <w:sz w:val="22"/>
                <w:szCs w:val="22"/>
                <w:lang w:val="el-GR"/>
              </w:rPr>
              <w:t>2.2.4 ΧΡΗΣΗ ΔΕΙΚΤΩΝ</w:t>
            </w:r>
            <w:r w:rsidR="00EB3A75" w:rsidRPr="00EB3A75">
              <w:rPr>
                <w:rFonts w:ascii="Arial" w:hAnsi="Arial" w:cs="Arial"/>
                <w:noProof/>
                <w:webHidden/>
                <w:sz w:val="22"/>
                <w:szCs w:val="22"/>
              </w:rPr>
              <w:tab/>
            </w:r>
            <w:r w:rsidR="00EB3A75" w:rsidRPr="00EB3A75">
              <w:rPr>
                <w:rFonts w:ascii="Arial" w:hAnsi="Arial" w:cs="Arial"/>
                <w:noProof/>
                <w:webHidden/>
                <w:sz w:val="22"/>
                <w:szCs w:val="22"/>
              </w:rPr>
              <w:fldChar w:fldCharType="begin"/>
            </w:r>
            <w:r w:rsidR="00EB3A75" w:rsidRPr="00EB3A75">
              <w:rPr>
                <w:rFonts w:ascii="Arial" w:hAnsi="Arial" w:cs="Arial"/>
                <w:noProof/>
                <w:webHidden/>
                <w:sz w:val="22"/>
                <w:szCs w:val="22"/>
              </w:rPr>
              <w:instrText xml:space="preserve"> PAGEREF _Toc156302147 \h </w:instrText>
            </w:r>
            <w:r w:rsidR="00EB3A75" w:rsidRPr="00EB3A75">
              <w:rPr>
                <w:rFonts w:ascii="Arial" w:hAnsi="Arial" w:cs="Arial"/>
                <w:noProof/>
                <w:webHidden/>
                <w:sz w:val="22"/>
                <w:szCs w:val="22"/>
              </w:rPr>
            </w:r>
            <w:r w:rsidR="00EB3A75" w:rsidRPr="00EB3A75">
              <w:rPr>
                <w:rFonts w:ascii="Arial" w:hAnsi="Arial" w:cs="Arial"/>
                <w:noProof/>
                <w:webHidden/>
                <w:sz w:val="22"/>
                <w:szCs w:val="22"/>
              </w:rPr>
              <w:fldChar w:fldCharType="separate"/>
            </w:r>
            <w:r w:rsidR="00EB3A75" w:rsidRPr="00EB3A75">
              <w:rPr>
                <w:rFonts w:ascii="Arial" w:hAnsi="Arial" w:cs="Arial"/>
                <w:noProof/>
                <w:webHidden/>
                <w:sz w:val="22"/>
                <w:szCs w:val="22"/>
              </w:rPr>
              <w:t>12</w:t>
            </w:r>
            <w:r w:rsidR="00EB3A75" w:rsidRPr="00EB3A75">
              <w:rPr>
                <w:rFonts w:ascii="Arial" w:hAnsi="Arial" w:cs="Arial"/>
                <w:noProof/>
                <w:webHidden/>
                <w:sz w:val="22"/>
                <w:szCs w:val="22"/>
              </w:rPr>
              <w:fldChar w:fldCharType="end"/>
            </w:r>
          </w:hyperlink>
        </w:p>
        <w:p w14:paraId="4A07A76D" w14:textId="71BC5A02" w:rsidR="00EB3A75" w:rsidRPr="00EB3A75" w:rsidRDefault="00654D53" w:rsidP="00EB3A75">
          <w:pPr>
            <w:pStyle w:val="30"/>
            <w:tabs>
              <w:tab w:val="right" w:leader="dot" w:pos="9060"/>
            </w:tabs>
            <w:spacing w:before="120" w:after="120" w:line="320" w:lineRule="atLeast"/>
            <w:rPr>
              <w:rFonts w:ascii="Arial" w:hAnsi="Arial" w:cs="Arial"/>
              <w:noProof/>
              <w:kern w:val="2"/>
              <w:sz w:val="28"/>
              <w:szCs w:val="28"/>
              <w:lang w:val="el-GR" w:eastAsia="el-GR"/>
              <w14:ligatures w14:val="standardContextual"/>
            </w:rPr>
          </w:pPr>
          <w:hyperlink w:anchor="_Toc156302148" w:history="1">
            <w:r w:rsidR="00EB3A75" w:rsidRPr="00EB3A75">
              <w:rPr>
                <w:rStyle w:val="-"/>
                <w:rFonts w:ascii="Arial" w:hAnsi="Arial" w:cs="Arial"/>
                <w:noProof/>
                <w:sz w:val="22"/>
                <w:szCs w:val="22"/>
                <w:lang w:val="el-GR"/>
              </w:rPr>
              <w:t>2.2.5 ΔΙΑΚΥΒΕΡΝΗΣΗ ΤΩΝ ΣΤΡΑΤΗΓΙΚΩΝ ΒΙΩΣΙΜΗΣ ΑΣΤΙΚΗΣ ΑΝΑΠΤΥΞΗΣ</w:t>
            </w:r>
            <w:r w:rsidR="00EB3A75" w:rsidRPr="00EB3A75">
              <w:rPr>
                <w:rFonts w:ascii="Arial" w:hAnsi="Arial" w:cs="Arial"/>
                <w:noProof/>
                <w:webHidden/>
                <w:sz w:val="22"/>
                <w:szCs w:val="22"/>
              </w:rPr>
              <w:tab/>
            </w:r>
            <w:r w:rsidR="00EB3A75" w:rsidRPr="00EB3A75">
              <w:rPr>
                <w:rFonts w:ascii="Arial" w:hAnsi="Arial" w:cs="Arial"/>
                <w:noProof/>
                <w:webHidden/>
                <w:sz w:val="22"/>
                <w:szCs w:val="22"/>
              </w:rPr>
              <w:fldChar w:fldCharType="begin"/>
            </w:r>
            <w:r w:rsidR="00EB3A75" w:rsidRPr="00EB3A75">
              <w:rPr>
                <w:rFonts w:ascii="Arial" w:hAnsi="Arial" w:cs="Arial"/>
                <w:noProof/>
                <w:webHidden/>
                <w:sz w:val="22"/>
                <w:szCs w:val="22"/>
              </w:rPr>
              <w:instrText xml:space="preserve"> PAGEREF _Toc156302148 \h </w:instrText>
            </w:r>
            <w:r w:rsidR="00EB3A75" w:rsidRPr="00EB3A75">
              <w:rPr>
                <w:rFonts w:ascii="Arial" w:hAnsi="Arial" w:cs="Arial"/>
                <w:noProof/>
                <w:webHidden/>
                <w:sz w:val="22"/>
                <w:szCs w:val="22"/>
              </w:rPr>
            </w:r>
            <w:r w:rsidR="00EB3A75" w:rsidRPr="00EB3A75">
              <w:rPr>
                <w:rFonts w:ascii="Arial" w:hAnsi="Arial" w:cs="Arial"/>
                <w:noProof/>
                <w:webHidden/>
                <w:sz w:val="22"/>
                <w:szCs w:val="22"/>
              </w:rPr>
              <w:fldChar w:fldCharType="separate"/>
            </w:r>
            <w:r w:rsidR="00EB3A75" w:rsidRPr="00EB3A75">
              <w:rPr>
                <w:rFonts w:ascii="Arial" w:hAnsi="Arial" w:cs="Arial"/>
                <w:noProof/>
                <w:webHidden/>
                <w:sz w:val="22"/>
                <w:szCs w:val="22"/>
              </w:rPr>
              <w:t>13</w:t>
            </w:r>
            <w:r w:rsidR="00EB3A75" w:rsidRPr="00EB3A75">
              <w:rPr>
                <w:rFonts w:ascii="Arial" w:hAnsi="Arial" w:cs="Arial"/>
                <w:noProof/>
                <w:webHidden/>
                <w:sz w:val="22"/>
                <w:szCs w:val="22"/>
              </w:rPr>
              <w:fldChar w:fldCharType="end"/>
            </w:r>
          </w:hyperlink>
        </w:p>
        <w:p w14:paraId="22AEDAE3" w14:textId="3B082FBB" w:rsidR="00EB3A75" w:rsidRPr="00EB3A75" w:rsidRDefault="00654D53" w:rsidP="00EB3A75">
          <w:pPr>
            <w:pStyle w:val="30"/>
            <w:tabs>
              <w:tab w:val="right" w:leader="dot" w:pos="9060"/>
            </w:tabs>
            <w:spacing w:before="120" w:after="120" w:line="320" w:lineRule="atLeast"/>
            <w:rPr>
              <w:rFonts w:ascii="Arial" w:hAnsi="Arial" w:cs="Arial"/>
              <w:noProof/>
              <w:kern w:val="2"/>
              <w:sz w:val="28"/>
              <w:szCs w:val="28"/>
              <w:lang w:val="el-GR" w:eastAsia="el-GR"/>
              <w14:ligatures w14:val="standardContextual"/>
            </w:rPr>
          </w:pPr>
          <w:hyperlink w:anchor="_Toc156302149" w:history="1">
            <w:r w:rsidR="00EB3A75" w:rsidRPr="00EB3A75">
              <w:rPr>
                <w:rStyle w:val="-"/>
                <w:rFonts w:ascii="Arial" w:hAnsi="Arial" w:cs="Arial"/>
                <w:noProof/>
                <w:sz w:val="22"/>
                <w:szCs w:val="22"/>
                <w:lang w:val="el-GR"/>
              </w:rPr>
              <w:t>2.2.6 ΔΙΑΔΙΚΑΣΙΑ ΚΑΙ ΚΡΙΤΗΡΙΑ ΑΞΙΟΛΟΓΗΣΗΣ</w:t>
            </w:r>
            <w:r w:rsidR="00EB3A75" w:rsidRPr="00EB3A75">
              <w:rPr>
                <w:rFonts w:ascii="Arial" w:hAnsi="Arial" w:cs="Arial"/>
                <w:noProof/>
                <w:webHidden/>
                <w:sz w:val="22"/>
                <w:szCs w:val="22"/>
              </w:rPr>
              <w:tab/>
            </w:r>
            <w:r w:rsidR="00EB3A75" w:rsidRPr="00EB3A75">
              <w:rPr>
                <w:rFonts w:ascii="Arial" w:hAnsi="Arial" w:cs="Arial"/>
                <w:noProof/>
                <w:webHidden/>
                <w:sz w:val="22"/>
                <w:szCs w:val="22"/>
              </w:rPr>
              <w:fldChar w:fldCharType="begin"/>
            </w:r>
            <w:r w:rsidR="00EB3A75" w:rsidRPr="00EB3A75">
              <w:rPr>
                <w:rFonts w:ascii="Arial" w:hAnsi="Arial" w:cs="Arial"/>
                <w:noProof/>
                <w:webHidden/>
                <w:sz w:val="22"/>
                <w:szCs w:val="22"/>
              </w:rPr>
              <w:instrText xml:space="preserve"> PAGEREF _Toc156302149 \h </w:instrText>
            </w:r>
            <w:r w:rsidR="00EB3A75" w:rsidRPr="00EB3A75">
              <w:rPr>
                <w:rFonts w:ascii="Arial" w:hAnsi="Arial" w:cs="Arial"/>
                <w:noProof/>
                <w:webHidden/>
                <w:sz w:val="22"/>
                <w:szCs w:val="22"/>
              </w:rPr>
            </w:r>
            <w:r w:rsidR="00EB3A75" w:rsidRPr="00EB3A75">
              <w:rPr>
                <w:rFonts w:ascii="Arial" w:hAnsi="Arial" w:cs="Arial"/>
                <w:noProof/>
                <w:webHidden/>
                <w:sz w:val="22"/>
                <w:szCs w:val="22"/>
              </w:rPr>
              <w:fldChar w:fldCharType="separate"/>
            </w:r>
            <w:r w:rsidR="00EB3A75" w:rsidRPr="00EB3A75">
              <w:rPr>
                <w:rFonts w:ascii="Arial" w:hAnsi="Arial" w:cs="Arial"/>
                <w:noProof/>
                <w:webHidden/>
                <w:sz w:val="22"/>
                <w:szCs w:val="22"/>
              </w:rPr>
              <w:t>14</w:t>
            </w:r>
            <w:r w:rsidR="00EB3A75" w:rsidRPr="00EB3A75">
              <w:rPr>
                <w:rFonts w:ascii="Arial" w:hAnsi="Arial" w:cs="Arial"/>
                <w:noProof/>
                <w:webHidden/>
                <w:sz w:val="22"/>
                <w:szCs w:val="22"/>
              </w:rPr>
              <w:fldChar w:fldCharType="end"/>
            </w:r>
          </w:hyperlink>
        </w:p>
        <w:p w14:paraId="4B0B6A51" w14:textId="29100B96" w:rsidR="00D61931" w:rsidRPr="002A0881" w:rsidRDefault="00D61931">
          <w:pPr>
            <w:rPr>
              <w:rFonts w:ascii="Arial" w:hAnsi="Arial" w:cs="Arial"/>
            </w:rPr>
          </w:pPr>
          <w:r w:rsidRPr="002A0881">
            <w:rPr>
              <w:rFonts w:ascii="Arial" w:hAnsi="Arial" w:cs="Arial"/>
              <w:b/>
              <w:bCs/>
            </w:rPr>
            <w:fldChar w:fldCharType="end"/>
          </w:r>
        </w:p>
      </w:sdtContent>
    </w:sdt>
    <w:p w14:paraId="05534D84" w14:textId="77777777" w:rsidR="00D61931" w:rsidRDefault="00D61931">
      <w:pPr>
        <w:rPr>
          <w:lang w:val="el-GR"/>
        </w:rPr>
      </w:pPr>
    </w:p>
    <w:p w14:paraId="5CA0ACAF" w14:textId="1B0D9A35" w:rsidR="006E36D5" w:rsidRDefault="006E36D5">
      <w:pPr>
        <w:rPr>
          <w:lang w:val="el-GR"/>
        </w:rPr>
      </w:pPr>
    </w:p>
    <w:p w14:paraId="73E1948E" w14:textId="300CF95B" w:rsidR="006E36D5" w:rsidRDefault="006E36D5">
      <w:pPr>
        <w:rPr>
          <w:lang w:val="el-GR"/>
        </w:rPr>
      </w:pPr>
    </w:p>
    <w:p w14:paraId="6A139E8E" w14:textId="0DB6901F" w:rsidR="006E36D5" w:rsidRPr="00192E32" w:rsidRDefault="006E36D5"/>
    <w:p w14:paraId="70B71153" w14:textId="795C7528" w:rsidR="006E36D5" w:rsidRPr="000D3BE0" w:rsidRDefault="00D61931" w:rsidP="000A67C4">
      <w:pPr>
        <w:spacing w:before="0" w:after="160" w:line="259" w:lineRule="auto"/>
        <w:rPr>
          <w:rFonts w:ascii="Tahoma" w:hAnsi="Tahoma" w:cs="Tahoma"/>
          <w:lang w:val="el-GR"/>
        </w:rPr>
      </w:pPr>
      <w:r>
        <w:rPr>
          <w:rFonts w:ascii="Tahoma" w:hAnsi="Tahoma" w:cs="Tahoma"/>
          <w:lang w:val="el-GR"/>
        </w:rPr>
        <w:br w:type="page"/>
      </w:r>
    </w:p>
    <w:p w14:paraId="7FFDBF50" w14:textId="3166B659" w:rsidR="0085420F" w:rsidRDefault="00806D79">
      <w:pPr>
        <w:pStyle w:val="1"/>
        <w:numPr>
          <w:ilvl w:val="0"/>
          <w:numId w:val="2"/>
        </w:numPr>
        <w:spacing w:before="120" w:after="120" w:line="280" w:lineRule="atLeast"/>
        <w:rPr>
          <w:lang w:val="el-GR"/>
        </w:rPr>
      </w:pPr>
      <w:bookmarkStart w:id="0" w:name="_Toc156302138"/>
      <w:r w:rsidRPr="000D3BE0">
        <w:rPr>
          <w:lang w:val="el-GR"/>
        </w:rPr>
        <w:lastRenderedPageBreak/>
        <w:t xml:space="preserve">ΣΤΡΑΤΗΓΙΚΟ, </w:t>
      </w:r>
      <w:r w:rsidR="0085420F" w:rsidRPr="000D3BE0">
        <w:rPr>
          <w:lang w:val="el-GR"/>
        </w:rPr>
        <w:t>ΠΡΟΓΡΑΜΜΑΤΙΚΟ ΚΑΙ ΚΑΝΟΝΙΣΤΙΚΟ ΠΛΑΙΣΙΟ</w:t>
      </w:r>
      <w:bookmarkEnd w:id="0"/>
      <w:r w:rsidR="0085420F" w:rsidRPr="000D3BE0">
        <w:rPr>
          <w:lang w:val="el-GR"/>
        </w:rPr>
        <w:t xml:space="preserve"> </w:t>
      </w:r>
    </w:p>
    <w:p w14:paraId="4C6E4C39" w14:textId="77777777" w:rsidR="000A67C4" w:rsidRPr="000A67C4" w:rsidRDefault="000A67C4" w:rsidP="000A67C4">
      <w:pPr>
        <w:rPr>
          <w:lang w:val="el-GR"/>
        </w:rPr>
      </w:pPr>
    </w:p>
    <w:p w14:paraId="7B89FE62" w14:textId="796C71BA" w:rsidR="0085420F" w:rsidRPr="000D3BE0" w:rsidRDefault="000D3BE0" w:rsidP="00C94779">
      <w:pPr>
        <w:pStyle w:val="2"/>
        <w:spacing w:before="120" w:after="120" w:line="280" w:lineRule="atLeast"/>
        <w:rPr>
          <w:lang w:val="el-GR"/>
        </w:rPr>
      </w:pPr>
      <w:bookmarkStart w:id="1" w:name="_Toc156302139"/>
      <w:r>
        <w:rPr>
          <w:lang w:val="el-GR"/>
        </w:rPr>
        <w:t xml:space="preserve">1.1 </w:t>
      </w:r>
      <w:r w:rsidR="00806D79" w:rsidRPr="000D3BE0">
        <w:rPr>
          <w:lang w:val="el-GR"/>
        </w:rPr>
        <w:t>ΣΤΡΑΤΗΓΙΚΟ ΚΑΙ ΠΡΟΓΡΑΜΜΑΤΙΚΟ ΠΛΑΙΣΙΟ</w:t>
      </w:r>
      <w:bookmarkEnd w:id="1"/>
    </w:p>
    <w:p w14:paraId="2901ACD9" w14:textId="42D739E0" w:rsidR="00950D1F" w:rsidRPr="00BB4D37" w:rsidRDefault="00950D1F" w:rsidP="00950D1F">
      <w:pPr>
        <w:spacing w:before="120" w:after="120" w:line="280" w:lineRule="atLeast"/>
        <w:jc w:val="both"/>
        <w:rPr>
          <w:rFonts w:ascii="Arial" w:hAnsi="Arial" w:cs="Arial"/>
          <w:lang w:val="el-GR"/>
        </w:rPr>
      </w:pPr>
      <w:r w:rsidRPr="00950D1F">
        <w:rPr>
          <w:rFonts w:ascii="Arial" w:hAnsi="Arial" w:cs="Arial"/>
          <w:lang w:val="el-GR"/>
        </w:rPr>
        <w:t xml:space="preserve">Οι πόλεις αποκτούν όλο και μεγαλύτερη σημασία, καθώς σε αυτές συγκεντρώνονται οι πόλοι καινοτομίας και ευκαιριών απασχόλησης και ανάπτυξης. Ταυτόχρονα όμως συγκεντρώνονται και σημαντικά προβλήματα όπως πληθυσμιακές συγκεντρώσεις, ανεπάρκεια υποδομών και δομών, έλλειμμα στέγασης, υποβάθμιση περιοχών. Είναι κοινά παραδεκτό ότι απαιτείται ολοκληρωμένη </w:t>
      </w:r>
      <w:proofErr w:type="spellStart"/>
      <w:r w:rsidRPr="00950D1F">
        <w:rPr>
          <w:rFonts w:ascii="Arial" w:hAnsi="Arial" w:cs="Arial"/>
          <w:lang w:val="el-GR"/>
        </w:rPr>
        <w:t>πολυτομεακή</w:t>
      </w:r>
      <w:proofErr w:type="spellEnd"/>
      <w:r w:rsidRPr="00950D1F">
        <w:rPr>
          <w:rFonts w:ascii="Arial" w:hAnsi="Arial" w:cs="Arial"/>
          <w:lang w:val="el-GR"/>
        </w:rPr>
        <w:t xml:space="preserve"> προσέγγιση για την αξιοποίηση των δυνατοτήτων και την αντιμετώπιση των προβλημάτων. Οι στρατηγικές θα πρέπει να περιλαμβάνουν πολιτικές για το κοινό καλό, με ολοκληρωμένη τοπική (</w:t>
      </w:r>
      <w:proofErr w:type="spellStart"/>
      <w:r w:rsidRPr="00950D1F">
        <w:rPr>
          <w:rFonts w:ascii="Arial" w:hAnsi="Arial" w:cs="Arial"/>
          <w:lang w:val="el-GR"/>
        </w:rPr>
        <w:t>place-based</w:t>
      </w:r>
      <w:proofErr w:type="spellEnd"/>
      <w:r w:rsidRPr="00950D1F">
        <w:rPr>
          <w:rFonts w:ascii="Arial" w:hAnsi="Arial" w:cs="Arial"/>
          <w:lang w:val="el-GR"/>
        </w:rPr>
        <w:t xml:space="preserve">) προσέγγιση, </w:t>
      </w:r>
      <w:proofErr w:type="spellStart"/>
      <w:r w:rsidRPr="00950D1F">
        <w:rPr>
          <w:rFonts w:ascii="Arial" w:hAnsi="Arial" w:cs="Arial"/>
          <w:lang w:val="el-GR"/>
        </w:rPr>
        <w:t>πολυεπίπεδη</w:t>
      </w:r>
      <w:proofErr w:type="spellEnd"/>
      <w:r w:rsidRPr="00950D1F">
        <w:rPr>
          <w:rFonts w:ascii="Arial" w:hAnsi="Arial" w:cs="Arial"/>
          <w:lang w:val="el-GR"/>
        </w:rPr>
        <w:t xml:space="preserve"> διακυβέρνηση, συμμετοχή και </w:t>
      </w:r>
      <w:proofErr w:type="spellStart"/>
      <w:r w:rsidRPr="00950D1F">
        <w:rPr>
          <w:rFonts w:ascii="Arial" w:hAnsi="Arial" w:cs="Arial"/>
          <w:lang w:val="el-GR"/>
        </w:rPr>
        <w:t>συνδημιουργία</w:t>
      </w:r>
      <w:proofErr w:type="spellEnd"/>
      <w:r w:rsidRPr="00950D1F">
        <w:rPr>
          <w:rFonts w:ascii="Arial" w:hAnsi="Arial" w:cs="Arial"/>
          <w:lang w:val="el-GR"/>
        </w:rPr>
        <w:t>. Η ανάδειξη όλων των δυνατοτήτων των αστικών περιοχών σαν συνδέσμους για έξυπνη, βιώσιμη και χωρίς αποκλεισμούς ανάπτυξη και καινοτομία, απαιτεί ταυτόχρονα κοινή προσέγγιση μεταξύ οριζόντιων πολιτικών και διαφορετικών επιπέδων διακυβέρνησης.</w:t>
      </w:r>
    </w:p>
    <w:p w14:paraId="0E7108AB" w14:textId="62C6DB6E" w:rsidR="00950D1F" w:rsidRPr="00BB4D37" w:rsidRDefault="00950D1F" w:rsidP="00950D1F">
      <w:pPr>
        <w:spacing w:before="120" w:after="120" w:line="280" w:lineRule="atLeast"/>
        <w:jc w:val="both"/>
        <w:rPr>
          <w:rFonts w:ascii="Arial" w:hAnsi="Arial" w:cs="Arial"/>
          <w:lang w:val="el-GR"/>
        </w:rPr>
      </w:pPr>
      <w:r w:rsidRPr="00950D1F">
        <w:rPr>
          <w:rFonts w:ascii="Arial" w:hAnsi="Arial" w:cs="Arial"/>
          <w:lang w:val="el-GR"/>
        </w:rPr>
        <w:t>Η αστική διάσταση της πολιτικής της ΕΕ ξεκινά από τα τέλη της δεκαετίας του 1990 με την εδραίωση μιας «προοπτικής της ΕΕ» στο αστικό ζήτημα («αστικό κεκτημένο»), ενώ ορόσημο αποτελεί η υιοθέτηση της Χάρτας της Λειψίας για τις βιώσιμες πόλεις (2007), με τη διατύπωση των δύο βασικών αρχών για τη βιώσιμη αστική ανάπτυξη: εφαρμογή ολιστικής, ολοκληρωμένης αναπτυξιακής πολιτικής και η έμφαση στις υποβαθμισμένες συνοικίες). Η Χάρτα της Λειψίας αναδεικνύει την σημασία της ολοκληρωμένης αστικής ανάπτυξης μέσα από μια διεργασία κατά την οποία συντονίζονται οι χωρικές, τομεακές και χρονικές πτυχές των βασικών πεδίων αστικής πολιτικής με την συμμετοχή των ενδιαφερόμενων φορέων, του ευρύτερου κοινού και των οικονομικών παραγόντων.</w:t>
      </w:r>
      <w:r w:rsidRPr="00BB4D37">
        <w:rPr>
          <w:rFonts w:ascii="Arial" w:hAnsi="Arial" w:cs="Arial"/>
          <w:lang w:val="el-GR"/>
        </w:rPr>
        <w:t xml:space="preserve"> </w:t>
      </w:r>
      <w:r w:rsidRPr="00BB4D37">
        <w:rPr>
          <w:rFonts w:ascii="Arial" w:hAnsi="Arial" w:cs="Arial"/>
        </w:rPr>
        <w:t>T</w:t>
      </w:r>
      <w:r w:rsidRPr="00BB4D37">
        <w:rPr>
          <w:rFonts w:ascii="Arial" w:hAnsi="Arial" w:cs="Arial"/>
          <w:lang w:val="el-GR"/>
        </w:rPr>
        <w:t>ο Αστικό Θεματολόγιο (</w:t>
      </w:r>
      <w:proofErr w:type="spellStart"/>
      <w:r w:rsidRPr="00BB4D37">
        <w:rPr>
          <w:rFonts w:ascii="Arial" w:hAnsi="Arial" w:cs="Arial"/>
          <w:lang w:val="el-GR"/>
        </w:rPr>
        <w:t>Urban</w:t>
      </w:r>
      <w:proofErr w:type="spellEnd"/>
      <w:r w:rsidRPr="00BB4D37">
        <w:rPr>
          <w:rFonts w:ascii="Arial" w:hAnsi="Arial" w:cs="Arial"/>
          <w:lang w:val="el-GR"/>
        </w:rPr>
        <w:t xml:space="preserve"> </w:t>
      </w:r>
      <w:proofErr w:type="spellStart"/>
      <w:r w:rsidRPr="00BB4D37">
        <w:rPr>
          <w:rFonts w:ascii="Arial" w:hAnsi="Arial" w:cs="Arial"/>
          <w:lang w:val="el-GR"/>
        </w:rPr>
        <w:t>Agenda</w:t>
      </w:r>
      <w:proofErr w:type="spellEnd"/>
      <w:r w:rsidRPr="00BB4D37">
        <w:rPr>
          <w:rFonts w:ascii="Arial" w:hAnsi="Arial" w:cs="Arial"/>
          <w:lang w:val="el-GR"/>
        </w:rPr>
        <w:t xml:space="preserve">, 2016) της ΕΕ, κύριος στόχος του είναι να εντοπίσει και να αντιμετωπίσει τις αστικές προκλήσεις φέρνοντας σε επαφή κράτη - μέλη, πόλεις, την Ευρωπαϊκή Επιτροπή και άλλους ενδιαφερόμενους φορείς, σε ένα πλαίσιο διαλόγου και εξεύρεσης λύσεων για πρωτοβουλίες πολιτικής που επηρεάζουν τις αστικές περιοχές. Η Νέα Αστική Ατζέντα του ΟΗΕ (2017) προτείνει μια προσέγγιση, καθορίζοντας πρότυπα και αρχές για το σχεδιασμό, την κατασκευή, την ανάπτυξη, τη διαχείριση και τη βελτίωση των αστικών περιοχών. Σύμφωνα με τον ΟΟΣΑ (OECD </w:t>
      </w:r>
      <w:proofErr w:type="spellStart"/>
      <w:r w:rsidRPr="00BB4D37">
        <w:rPr>
          <w:rFonts w:ascii="Arial" w:hAnsi="Arial" w:cs="Arial"/>
          <w:lang w:val="el-GR"/>
        </w:rPr>
        <w:t>Principles</w:t>
      </w:r>
      <w:proofErr w:type="spellEnd"/>
      <w:r w:rsidRPr="00BB4D37">
        <w:rPr>
          <w:rFonts w:ascii="Arial" w:hAnsi="Arial" w:cs="Arial"/>
          <w:lang w:val="el-GR"/>
        </w:rPr>
        <w:t xml:space="preserve"> on </w:t>
      </w:r>
      <w:proofErr w:type="spellStart"/>
      <w:r w:rsidRPr="00BB4D37">
        <w:rPr>
          <w:rFonts w:ascii="Arial" w:hAnsi="Arial" w:cs="Arial"/>
          <w:lang w:val="el-GR"/>
        </w:rPr>
        <w:t>Urban</w:t>
      </w:r>
      <w:proofErr w:type="spellEnd"/>
      <w:r w:rsidRPr="00BB4D37">
        <w:rPr>
          <w:rFonts w:ascii="Arial" w:hAnsi="Arial" w:cs="Arial"/>
          <w:lang w:val="el-GR"/>
        </w:rPr>
        <w:t xml:space="preserve"> Policy, 2019), η αστική πολιτική ορίζεται ως ένα σύνολο πολιτικών αποφάσεων για το σχεδιασμό, τη χρηματοδότηση, την ανάπτυξη, τη διαχείριση και τη διατήρηση πόλεων όλων των μεγεθών, μέσω μιας διαδικασίας συνεργασίας με κοινή ευθύνη σε όλα τα επίπεδα διακυβέρνησης και με βάση τη συμμετοχή όλων των ενδιαφερομένων, τους συναφείς αστικούς φορείς, συμπεριλαμβανομένης της κοινωνίας των πολιτών και του ιδιωτικού τομέα. Με βάση το Εγχειρίδιο Στρατηγικών Βιώσιμης Αστικής Ανάπτυξης (Κοινό Κέντρο Ερευνών JRC – Ε.Ε., 2020), οι κύριες συνιστώσες της προσέγγισης της ΕΕ για βιώσιμη και ολοκληρωμένη αστική ανάπτυξη </w:t>
      </w:r>
      <w:r w:rsidR="000063D1">
        <w:rPr>
          <w:rFonts w:ascii="Arial" w:hAnsi="Arial" w:cs="Arial"/>
          <w:lang w:val="el-GR"/>
        </w:rPr>
        <w:t>συνδέονται με την προαγωγή στρατηγικού οράματος για πόλεις όλων των μεγεθών, με την π</w:t>
      </w:r>
      <w:r w:rsidR="000063D1" w:rsidRPr="000063D1">
        <w:rPr>
          <w:rFonts w:ascii="Arial" w:hAnsi="Arial" w:cs="Arial"/>
          <w:lang w:val="el-GR"/>
        </w:rPr>
        <w:t xml:space="preserve">ολυσυλλεκτική προσέγγιση </w:t>
      </w:r>
      <w:proofErr w:type="spellStart"/>
      <w:r w:rsidR="000063D1" w:rsidRPr="000063D1">
        <w:rPr>
          <w:rFonts w:ascii="Arial" w:hAnsi="Arial" w:cs="Arial"/>
          <w:lang w:val="el-GR"/>
        </w:rPr>
        <w:t>πολυεπίπεδης</w:t>
      </w:r>
      <w:proofErr w:type="spellEnd"/>
      <w:r w:rsidR="000063D1" w:rsidRPr="000063D1">
        <w:rPr>
          <w:rFonts w:ascii="Arial" w:hAnsi="Arial" w:cs="Arial"/>
          <w:lang w:val="el-GR"/>
        </w:rPr>
        <w:t xml:space="preserve"> διακυβέρνησης</w:t>
      </w:r>
      <w:r w:rsidR="000063D1">
        <w:rPr>
          <w:rFonts w:ascii="Arial" w:hAnsi="Arial" w:cs="Arial"/>
          <w:lang w:val="el-GR"/>
        </w:rPr>
        <w:t xml:space="preserve">, όπως και την </w:t>
      </w:r>
      <w:r w:rsidR="000063D1" w:rsidRPr="000063D1">
        <w:rPr>
          <w:rFonts w:ascii="Arial" w:hAnsi="Arial" w:cs="Arial"/>
          <w:lang w:val="el-GR"/>
        </w:rPr>
        <w:t>ολοκληρωμένη χρήση πολλαπλών πηγών χρηματοδότησης</w:t>
      </w:r>
      <w:r w:rsidR="000063D1">
        <w:rPr>
          <w:rFonts w:ascii="Arial" w:hAnsi="Arial" w:cs="Arial"/>
          <w:lang w:val="el-GR"/>
        </w:rPr>
        <w:t xml:space="preserve"> με </w:t>
      </w:r>
      <w:r w:rsidR="000063D1" w:rsidRPr="000063D1">
        <w:rPr>
          <w:rFonts w:ascii="Arial" w:hAnsi="Arial" w:cs="Arial"/>
          <w:lang w:val="el-GR"/>
        </w:rPr>
        <w:t>προσανατολισμό στα αποτελέσματα</w:t>
      </w:r>
      <w:r w:rsidR="000063D1">
        <w:rPr>
          <w:rFonts w:ascii="Arial" w:hAnsi="Arial" w:cs="Arial"/>
          <w:lang w:val="el-GR"/>
        </w:rPr>
        <w:t xml:space="preserve">, την </w:t>
      </w:r>
      <w:r w:rsidR="000063D1" w:rsidRPr="000063D1">
        <w:rPr>
          <w:rFonts w:ascii="Arial" w:hAnsi="Arial" w:cs="Arial"/>
          <w:lang w:val="el-GR"/>
        </w:rPr>
        <w:t>παρακολούθηση και αξιολόγηση</w:t>
      </w:r>
      <w:r w:rsidR="000063D1">
        <w:rPr>
          <w:rFonts w:ascii="Arial" w:hAnsi="Arial" w:cs="Arial"/>
          <w:lang w:val="el-GR"/>
        </w:rPr>
        <w:t>.</w:t>
      </w:r>
    </w:p>
    <w:p w14:paraId="55D420BD" w14:textId="17A06054" w:rsidR="00950D1F" w:rsidRPr="00950D1F" w:rsidRDefault="00950D1F" w:rsidP="00950D1F">
      <w:pPr>
        <w:spacing w:before="120" w:after="120" w:line="280" w:lineRule="atLeast"/>
        <w:jc w:val="both"/>
        <w:rPr>
          <w:rFonts w:ascii="Arial" w:hAnsi="Arial" w:cs="Arial"/>
          <w:lang w:val="el-GR"/>
        </w:rPr>
      </w:pPr>
      <w:r w:rsidRPr="00950D1F">
        <w:rPr>
          <w:rFonts w:ascii="Arial" w:hAnsi="Arial" w:cs="Arial"/>
          <w:lang w:val="el-GR"/>
        </w:rPr>
        <w:t xml:space="preserve">Η Ευρωπαϊκή Πράσινη Συμφωνία (Ε.Ε., 2019) αποτελεί ουσιαστικά αναπόσπαστο τμήμα της στρατηγικής για την υλοποίηση του Θεματολογίου των Ηνωμένων Εθνών για το 2030 και των στόχων βιώσιμης ανάπτυξης. Πρόκειται για μια νέα αναπτυξιακή στρατηγική που αποσκοπεί στον μετασχηματισμό της ΕΕ σε μια δίκαιη και ευημερούσα κοινωνία που διαθέτει μια οικονομία σύγχρονη, ανταγωνιστική και αποδοτική ως προς τη χρήση των πόρων, στην οποία ως το 2050 έχουν μηδενιστεί οι καθαρές εκπομπές αερίων θερμοκηπίου και όπου η οικονομική ανάπτυξη έχει αποσυνδεθεί από τη χρήση των πόρων. Η Ευρωπαϊκή Πράσινη Συμφωνία προσφέρει την ευκαιρία για την προώθηση συνεργειών μεταξύ της Εδαφικής Ατζέντας 2030 και των θεμελιωδών στρατηγικών και πολιτικών της ΕΕ. Συνάδει με την ιδέα της εδαφικής συνοχής και την </w:t>
      </w:r>
      <w:proofErr w:type="spellStart"/>
      <w:r w:rsidRPr="00950D1F">
        <w:rPr>
          <w:rFonts w:ascii="Arial" w:hAnsi="Arial" w:cs="Arial"/>
          <w:lang w:val="el-GR"/>
        </w:rPr>
        <w:t>τοποκεντρική</w:t>
      </w:r>
      <w:proofErr w:type="spellEnd"/>
      <w:r w:rsidRPr="00950D1F">
        <w:rPr>
          <w:rFonts w:ascii="Arial" w:hAnsi="Arial" w:cs="Arial"/>
          <w:lang w:val="el-GR"/>
        </w:rPr>
        <w:t xml:space="preserve"> προσέγγιση, αξιοποιώντας το ποικίλο δυναμικό όλων των περιοχών και βελτιώνοντας τη συνολική εδαφική ισορροπία στην Ευρώπη.</w:t>
      </w:r>
      <w:r w:rsidR="000063D1">
        <w:rPr>
          <w:rFonts w:ascii="Arial" w:hAnsi="Arial" w:cs="Arial"/>
          <w:lang w:val="el-GR"/>
        </w:rPr>
        <w:t xml:space="preserve"> </w:t>
      </w:r>
      <w:r w:rsidRPr="00BB4D37">
        <w:rPr>
          <w:rFonts w:ascii="Arial" w:hAnsi="Arial" w:cs="Arial"/>
          <w:lang w:val="el-GR"/>
        </w:rPr>
        <w:lastRenderedPageBreak/>
        <w:t>Η Εδαφική Ατζέντα 2030 (2021) δίνει έμφαση και παρέχει προσανατολισμό στην σημασία του στρατηγικού χωροταξικού σχεδιασμού, και καλεί για την ενίσχυση της εδαφικής διάστασης των τομεακών πολιτικών σε όλα τα επίπεδα διακυβέρνησης.</w:t>
      </w:r>
    </w:p>
    <w:p w14:paraId="4050C804" w14:textId="6FDBEE6C" w:rsidR="00950D1F" w:rsidRPr="00BB4D37" w:rsidRDefault="00950D1F" w:rsidP="00950D1F">
      <w:pPr>
        <w:spacing w:before="120" w:after="120" w:line="280" w:lineRule="atLeast"/>
        <w:jc w:val="both"/>
        <w:rPr>
          <w:rFonts w:ascii="Arial" w:hAnsi="Arial" w:cs="Arial"/>
          <w:lang w:val="el-GR"/>
        </w:rPr>
      </w:pPr>
      <w:r w:rsidRPr="00950D1F">
        <w:rPr>
          <w:rFonts w:ascii="Arial" w:hAnsi="Arial" w:cs="Arial"/>
          <w:lang w:val="el-GR"/>
        </w:rPr>
        <w:t xml:space="preserve">Τα Χωρικά Εργαλεία στην προγραμματική περίοδο 2021-2027 συγχρηματοδοτούνται κυρίως από τον Στόχο Πολιτικής (ΣΠ) 5: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w:t>
      </w:r>
      <w:proofErr w:type="spellStart"/>
      <w:r w:rsidRPr="00950D1F">
        <w:rPr>
          <w:rFonts w:ascii="Arial" w:hAnsi="Arial" w:cs="Arial"/>
          <w:lang w:val="el-GR"/>
        </w:rPr>
        <w:t>ΠεΠ</w:t>
      </w:r>
      <w:proofErr w:type="spellEnd"/>
      <w:r w:rsidRPr="00950D1F">
        <w:rPr>
          <w:rFonts w:ascii="Arial" w:hAnsi="Arial" w:cs="Arial"/>
          <w:lang w:val="el-GR"/>
        </w:rPr>
        <w:t xml:space="preserve">. Η συγχρηματοδότηση των χωρικών εργαλείων δύναται να περιλαμβάνεται και σε άλλους Στόχους Πολιτικής και Ειδικούς Στόχους του </w:t>
      </w:r>
      <w:proofErr w:type="spellStart"/>
      <w:r w:rsidRPr="00950D1F">
        <w:rPr>
          <w:rFonts w:ascii="Arial" w:hAnsi="Arial" w:cs="Arial"/>
          <w:lang w:val="el-GR"/>
        </w:rPr>
        <w:t>ΠεΠ</w:t>
      </w:r>
      <w:proofErr w:type="spellEnd"/>
      <w:r w:rsidRPr="00950D1F">
        <w:rPr>
          <w:rFonts w:ascii="Arial" w:hAnsi="Arial" w:cs="Arial"/>
          <w:lang w:val="el-GR"/>
        </w:rPr>
        <w:t xml:space="preserve">, ή και να προέρχεται από άλλα Προγράμματα και χρηματοδοτικά εργαλεία. </w:t>
      </w:r>
    </w:p>
    <w:p w14:paraId="76160A5B" w14:textId="20EAEE68" w:rsidR="00950D1F" w:rsidRPr="00BB4D37" w:rsidRDefault="00950D1F" w:rsidP="00950D1F">
      <w:pPr>
        <w:spacing w:before="120" w:after="120" w:line="280" w:lineRule="atLeast"/>
        <w:jc w:val="both"/>
        <w:rPr>
          <w:rFonts w:ascii="Arial" w:hAnsi="Arial" w:cs="Arial"/>
          <w:lang w:val="el-GR"/>
        </w:rPr>
      </w:pPr>
      <w:r w:rsidRPr="00950D1F">
        <w:rPr>
          <w:rFonts w:ascii="Arial" w:hAnsi="Arial" w:cs="Arial"/>
          <w:lang w:val="el-GR"/>
        </w:rPr>
        <w:t>Οι Στρατηγικές ΒΑΑ χρηματοδοτούνται κυρίως από τον Ειδικό Στόχο 5</w:t>
      </w:r>
      <w:r w:rsidRPr="00950D1F">
        <w:rPr>
          <w:rFonts w:ascii="Arial" w:hAnsi="Arial" w:cs="Arial"/>
        </w:rPr>
        <w:t>i</w:t>
      </w:r>
      <w:r w:rsidRPr="00950D1F">
        <w:rPr>
          <w:rFonts w:ascii="Arial" w:hAnsi="Arial" w:cs="Arial"/>
          <w:lang w:val="el-GR"/>
        </w:rPr>
        <w:t>: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 Κατά τον σχεδιασμό των ΣΒΑΑ λαμβάνεται υπόψη το στρατηγικό πλαίσιο της Ε.Ε.: Εγχειρίδιο για τις Στρατηγικές Βιώσιμης Αστικής Ανάπτυξης, Νέα Χάρτα της Λειψίας, Εδαφική Ατζέντα 2030, Αρχές για την Αστική Ανάπτυξη του ΟΟΣΑ και Αστική Ατζέντα για την ΕΕ.</w:t>
      </w:r>
    </w:p>
    <w:p w14:paraId="6FC8C027" w14:textId="3D840A10" w:rsidR="00BB4D37" w:rsidRPr="00950D1F" w:rsidRDefault="00BB4D37" w:rsidP="00950D1F">
      <w:pPr>
        <w:spacing w:before="120" w:after="120" w:line="280" w:lineRule="atLeast"/>
        <w:jc w:val="both"/>
        <w:rPr>
          <w:rFonts w:ascii="Arial" w:hAnsi="Arial" w:cs="Arial"/>
          <w:lang w:val="el-GR"/>
        </w:rPr>
      </w:pPr>
      <w:r w:rsidRPr="00BB4D37">
        <w:rPr>
          <w:rFonts w:ascii="Arial" w:hAnsi="Arial" w:cs="Arial"/>
          <w:lang w:val="el-GR"/>
        </w:rPr>
        <w:t>Κατά την περίοδο προγραμματισμού 2014-2020, η Πολιτική Συνοχής κατέστησε υποχρεωτική την ΒΑΑ (τουλάχιστον 5% των κονδυλίων του ΕΤΠΑ, προορίζονταν για ΒΑΑ σε κάθε κράτος μέλος) και επιβεβαίωσε τη στρατηγική διάσταση της ολοκληρωμένης προσέγγισης. Τα βασικά χαρακτηριστικά της ΟΧΕ-ΒΑΑ διατηρούνται στην προγραμματική περίοδο 2021-2027, ενώ αυξάνεται το ελάχιστο ποσοστό των κονδυλίων του ΕΤΠΑ που προορίζονται για ΟΧΕ-ΒΑΑ στο 8%.</w:t>
      </w:r>
    </w:p>
    <w:p w14:paraId="1B399874" w14:textId="1904445C" w:rsidR="00E1685C" w:rsidRPr="00E1685C" w:rsidRDefault="00E1685C" w:rsidP="00950D1F">
      <w:pPr>
        <w:spacing w:before="120" w:after="120" w:line="280" w:lineRule="atLeast"/>
        <w:jc w:val="both"/>
        <w:rPr>
          <w:rFonts w:ascii="Arial" w:hAnsi="Arial" w:cs="Arial"/>
          <w:lang w:val="el-GR"/>
        </w:rPr>
      </w:pPr>
      <w:r w:rsidRPr="00E1685C">
        <w:rPr>
          <w:rFonts w:ascii="Arial" w:hAnsi="Arial" w:cs="Arial"/>
          <w:lang w:val="el-GR"/>
        </w:rPr>
        <w:t xml:space="preserve">Στο πλαίσιο του ΠΕΠ Πελοποννήσου προωθήθηκαν δύο (2) χωρικές παρεμβάσεις Βιώσιμης Αστικής Ανάπτυξης, η Στρατηγική ΒΑΑ του Δήμου Καλαμάτας με τίτλο: «Καλαμάτα 2020:Βιώσιμη και Έξυπνη Πόλη» και η Στρατηγική ΒΑΑ των Δήμων Άργους-Μυκηνών και </w:t>
      </w:r>
      <w:proofErr w:type="spellStart"/>
      <w:r w:rsidRPr="00E1685C">
        <w:rPr>
          <w:rFonts w:ascii="Arial" w:hAnsi="Arial" w:cs="Arial"/>
          <w:lang w:val="el-GR"/>
        </w:rPr>
        <w:t>Ναυπλιέων</w:t>
      </w:r>
      <w:proofErr w:type="spellEnd"/>
      <w:r w:rsidRPr="00E1685C">
        <w:rPr>
          <w:rFonts w:ascii="Arial" w:hAnsi="Arial" w:cs="Arial"/>
          <w:lang w:val="el-GR"/>
        </w:rPr>
        <w:t>.</w:t>
      </w:r>
    </w:p>
    <w:p w14:paraId="6196A11C" w14:textId="77777777" w:rsidR="00C85039" w:rsidRPr="00C85039" w:rsidRDefault="00950D1F" w:rsidP="00C85039">
      <w:pPr>
        <w:spacing w:before="120" w:after="120" w:line="280" w:lineRule="atLeast"/>
        <w:jc w:val="both"/>
        <w:rPr>
          <w:rFonts w:ascii="Arial" w:hAnsi="Arial" w:cs="Arial"/>
          <w:lang w:val="el-GR"/>
        </w:rPr>
      </w:pPr>
      <w:r w:rsidRPr="006273D9">
        <w:rPr>
          <w:rFonts w:ascii="Arial" w:hAnsi="Arial" w:cs="Arial"/>
          <w:b/>
          <w:bCs/>
          <w:lang w:val="el-GR"/>
        </w:rPr>
        <w:t>Σύμφωνα με την στρατηγική του Προγράμματος «</w:t>
      </w:r>
      <w:r w:rsidR="00E1685C">
        <w:rPr>
          <w:rFonts w:ascii="Arial" w:hAnsi="Arial" w:cs="Arial"/>
          <w:b/>
          <w:bCs/>
          <w:lang w:val="el-GR"/>
        </w:rPr>
        <w:t>Πελοπόννησος</w:t>
      </w:r>
      <w:r w:rsidRPr="006273D9">
        <w:rPr>
          <w:rFonts w:ascii="Arial" w:hAnsi="Arial" w:cs="Arial"/>
          <w:b/>
          <w:bCs/>
          <w:lang w:val="el-GR"/>
        </w:rPr>
        <w:t>» 2021-2027</w:t>
      </w:r>
      <w:r w:rsidRPr="00950D1F">
        <w:rPr>
          <w:rFonts w:ascii="Arial" w:hAnsi="Arial" w:cs="Arial"/>
          <w:lang w:val="el-GR"/>
        </w:rPr>
        <w:t xml:space="preserve">, </w:t>
      </w:r>
      <w:r w:rsidR="00C85039" w:rsidRPr="00C85039">
        <w:rPr>
          <w:rFonts w:ascii="Arial" w:hAnsi="Arial" w:cs="Arial"/>
          <w:lang w:val="el-GR"/>
        </w:rPr>
        <w:t>με δεδομένη την ύπαρξη έξι (6) κύριων αστικών κέντρων στην Περιφέρεια Πελοποννήσου, εκ των οποίων τα πέντε (5) είναι πρωτεύουσες των αντίστοιχων Περιφερειακών Ενοτήτων και το έκτο είναι το μεγαλύτερο αστικό κέντρο μιας Περιφερειακής Ενότητας (μεγαλύτερο σε πληθυσμό και από την πρωτεύουσα της Περιφερειακής Ενότητας), αλλά και τα αποτελέσματα μελέτης της ΕΥΔΕΠ Πελοποννήσου που εκπονήθηκε σχετικά με μια αρχική εκτίμηση της δυναμικής και των προοπτικών ανάπτυξης στρατηγικών ΒΑΑ και ΟΧΕ, προγραμματίζεται να εφαρμοστούν οι ακόλουθες τέσσερις (4) Στρατηγικές Βιώσιμης Αστικής Ανάπτυξης (ΣΒΑΑ):</w:t>
      </w:r>
    </w:p>
    <w:p w14:paraId="6AAFA9E7" w14:textId="77777777" w:rsidR="00C85039" w:rsidRPr="00C85039" w:rsidRDefault="00C85039" w:rsidP="00C85039">
      <w:pPr>
        <w:numPr>
          <w:ilvl w:val="0"/>
          <w:numId w:val="36"/>
        </w:numPr>
        <w:spacing w:before="120" w:after="120" w:line="280" w:lineRule="atLeast"/>
        <w:jc w:val="both"/>
        <w:rPr>
          <w:rFonts w:ascii="Arial" w:hAnsi="Arial" w:cs="Arial"/>
          <w:lang w:val="el-GR"/>
        </w:rPr>
      </w:pPr>
      <w:r w:rsidRPr="00C85039">
        <w:rPr>
          <w:rFonts w:ascii="Arial" w:hAnsi="Arial" w:cs="Arial"/>
          <w:lang w:val="el-GR"/>
        </w:rPr>
        <w:t>Περιοχή Παρέμβασης Δήμου Καλαμάτας</w:t>
      </w:r>
    </w:p>
    <w:p w14:paraId="7015F0FC" w14:textId="77777777" w:rsidR="00C85039" w:rsidRPr="00C85039" w:rsidRDefault="00C85039" w:rsidP="00C85039">
      <w:pPr>
        <w:numPr>
          <w:ilvl w:val="0"/>
          <w:numId w:val="36"/>
        </w:numPr>
        <w:spacing w:before="120" w:after="120" w:line="280" w:lineRule="atLeast"/>
        <w:jc w:val="both"/>
        <w:rPr>
          <w:rFonts w:ascii="Arial" w:hAnsi="Arial" w:cs="Arial"/>
          <w:lang w:val="el-GR"/>
        </w:rPr>
      </w:pPr>
      <w:r w:rsidRPr="00C85039">
        <w:rPr>
          <w:rFonts w:ascii="Arial" w:hAnsi="Arial" w:cs="Arial"/>
          <w:lang w:val="el-GR"/>
        </w:rPr>
        <w:t>Περιοχή Παρέμβασης Δήμου Τριπόλεως</w:t>
      </w:r>
    </w:p>
    <w:p w14:paraId="14CAED3C" w14:textId="77777777" w:rsidR="00C85039" w:rsidRPr="00C85039" w:rsidRDefault="00C85039" w:rsidP="00C85039">
      <w:pPr>
        <w:numPr>
          <w:ilvl w:val="0"/>
          <w:numId w:val="36"/>
        </w:numPr>
        <w:spacing w:before="120" w:after="120" w:line="280" w:lineRule="atLeast"/>
        <w:jc w:val="both"/>
        <w:rPr>
          <w:rFonts w:ascii="Arial" w:hAnsi="Arial" w:cs="Arial"/>
          <w:lang w:val="el-GR"/>
        </w:rPr>
      </w:pPr>
      <w:r w:rsidRPr="00C85039">
        <w:rPr>
          <w:rFonts w:ascii="Arial" w:hAnsi="Arial" w:cs="Arial"/>
          <w:lang w:val="el-GR"/>
        </w:rPr>
        <w:t>Περιοχή Παρέμβασης Δήμου Σπάρτης</w:t>
      </w:r>
    </w:p>
    <w:p w14:paraId="47FBC9AC" w14:textId="77777777" w:rsidR="00C85039" w:rsidRPr="00C85039" w:rsidRDefault="00C85039" w:rsidP="00C85039">
      <w:pPr>
        <w:numPr>
          <w:ilvl w:val="0"/>
          <w:numId w:val="36"/>
        </w:numPr>
        <w:spacing w:before="120" w:after="120" w:line="280" w:lineRule="atLeast"/>
        <w:jc w:val="both"/>
        <w:rPr>
          <w:rFonts w:ascii="Arial" w:hAnsi="Arial" w:cs="Arial"/>
          <w:lang w:val="el-GR"/>
        </w:rPr>
      </w:pPr>
      <w:r w:rsidRPr="00C85039">
        <w:rPr>
          <w:rFonts w:ascii="Arial" w:hAnsi="Arial" w:cs="Arial"/>
          <w:lang w:val="el-GR"/>
        </w:rPr>
        <w:t>Περιοχή Παρέμβασης Δήμων Κορινθίων -Λουτρακίου/</w:t>
      </w:r>
      <w:proofErr w:type="spellStart"/>
      <w:r w:rsidRPr="00C85039">
        <w:rPr>
          <w:rFonts w:ascii="Arial" w:hAnsi="Arial" w:cs="Arial"/>
          <w:lang w:val="el-GR"/>
        </w:rPr>
        <w:t>Περαχώρας</w:t>
      </w:r>
      <w:proofErr w:type="spellEnd"/>
      <w:r w:rsidRPr="00C85039">
        <w:rPr>
          <w:rFonts w:ascii="Arial" w:hAnsi="Arial" w:cs="Arial"/>
          <w:lang w:val="el-GR"/>
        </w:rPr>
        <w:t>/Αγίων Θεοδώρων</w:t>
      </w:r>
    </w:p>
    <w:p w14:paraId="2174B223" w14:textId="77777777" w:rsidR="00C85039" w:rsidRPr="00C85039" w:rsidRDefault="00C85039" w:rsidP="00C85039">
      <w:pPr>
        <w:spacing w:before="120" w:after="120" w:line="280" w:lineRule="atLeast"/>
        <w:jc w:val="both"/>
        <w:rPr>
          <w:rFonts w:ascii="Arial" w:hAnsi="Arial" w:cs="Arial"/>
          <w:lang w:val="el-GR"/>
        </w:rPr>
      </w:pPr>
      <w:r w:rsidRPr="00C85039">
        <w:rPr>
          <w:rFonts w:ascii="Arial" w:hAnsi="Arial" w:cs="Arial"/>
          <w:lang w:val="el-GR"/>
        </w:rPr>
        <w:t>Επίσης, σύμφωνα με το Πρόγραμμα, η αξιολόγηση και η έγκριση των ΣΒΑΑ θα γίνει στη βάση συγκεκριμένων κριτηρίων, τόσο ποσοτικών (π.χ. πληθυσμιακή συγκέντρωση), όσο και επί της ποιότητας των στρατηγικών, ως προς τους στόχους τους και ως προς το σύστημα διακυβέρνησής τους. Δεδομένου ότι βρίσκονται σε εξέλιξη δύο ΣΒΑΑ θα πρέπει να δοθεί έμφαση σε ευρύτερες περιοχές παρέμβασης και οι δράσεις δύνανται να χρηματοδοτηθούν από περισσότερα του ενός Ταμεία. Οι στρατηγικές ΒΑΑ που θα εφαρμοσθούν θα απαντούν ολιστικά σε συγκεκριμένες προκλήσεις των περιοχών παρέμβασης που θα επιλεγούν και θα εστιάσουν στην:</w:t>
      </w:r>
    </w:p>
    <w:p w14:paraId="14E2BCB6" w14:textId="77777777" w:rsidR="00C85039" w:rsidRPr="00C85039" w:rsidRDefault="00C85039" w:rsidP="00C85039">
      <w:pPr>
        <w:numPr>
          <w:ilvl w:val="0"/>
          <w:numId w:val="37"/>
        </w:numPr>
        <w:spacing w:before="120" w:after="120" w:line="280" w:lineRule="atLeast"/>
        <w:jc w:val="both"/>
        <w:rPr>
          <w:rFonts w:ascii="Arial" w:hAnsi="Arial" w:cs="Arial"/>
          <w:lang w:val="el-GR"/>
        </w:rPr>
      </w:pPr>
      <w:r w:rsidRPr="00C85039">
        <w:rPr>
          <w:rFonts w:ascii="Arial" w:hAnsi="Arial" w:cs="Arial"/>
          <w:lang w:val="el-GR"/>
        </w:rPr>
        <w:t>Ολοκληρωμένη αντιμετώπιση περιβαλλοντικών και κλιματικών προκλήσεων, ιδίως ως προς την μετάβαση προς μια κλιματικά ουδέτερη τοπική οικονομία μέχρι και το 2030, με προσεγγίσεις που βασίζονται στο οικοσύστημα ή/και λύσεις που βασίζονται στη φύση.</w:t>
      </w:r>
    </w:p>
    <w:p w14:paraId="596E5D58" w14:textId="77777777" w:rsidR="00C85039" w:rsidRPr="00C85039" w:rsidRDefault="00C85039" w:rsidP="00C85039">
      <w:pPr>
        <w:numPr>
          <w:ilvl w:val="0"/>
          <w:numId w:val="37"/>
        </w:numPr>
        <w:spacing w:before="120" w:after="120" w:line="280" w:lineRule="atLeast"/>
        <w:jc w:val="both"/>
        <w:rPr>
          <w:rFonts w:ascii="Arial" w:hAnsi="Arial" w:cs="Arial"/>
          <w:lang w:val="el-GR"/>
        </w:rPr>
      </w:pPr>
      <w:r w:rsidRPr="00C85039">
        <w:rPr>
          <w:rFonts w:ascii="Arial" w:hAnsi="Arial" w:cs="Arial"/>
          <w:lang w:val="el-GR"/>
        </w:rPr>
        <w:lastRenderedPageBreak/>
        <w:t>Ολοκληρωμένη στήριξη της ανάπτυξης της περιοχής παρέμβασης μέσω της αξιοποίησης του δυναμικού των ψηφιακών τεχνολογιών για σκοπούς καινοτομίας.</w:t>
      </w:r>
    </w:p>
    <w:p w14:paraId="27BE1272" w14:textId="24602A64" w:rsidR="002A0881" w:rsidRPr="00C85039" w:rsidRDefault="00C85039" w:rsidP="00BB4D37">
      <w:pPr>
        <w:spacing w:before="120" w:after="120" w:line="280" w:lineRule="atLeast"/>
        <w:jc w:val="both"/>
        <w:rPr>
          <w:rFonts w:ascii="Arial" w:hAnsi="Arial" w:cs="Arial"/>
          <w:lang w:val="el-GR"/>
        </w:rPr>
      </w:pPr>
      <w:r w:rsidRPr="00C85039">
        <w:rPr>
          <w:rFonts w:ascii="Arial" w:hAnsi="Arial" w:cs="Arial"/>
          <w:lang w:val="el-GR"/>
        </w:rPr>
        <w:t xml:space="preserve">Οι στρατηγικές θα εγκριθούν το ταχύτερο δυνατόν, ενώ ειδικότερα αυτές της ΠΠ 2014 – 2020 που </w:t>
      </w:r>
      <w:proofErr w:type="spellStart"/>
      <w:r w:rsidRPr="00C85039">
        <w:rPr>
          <w:rFonts w:ascii="Arial" w:hAnsi="Arial" w:cs="Arial"/>
          <w:lang w:val="el-GR"/>
        </w:rPr>
        <w:t>επικαιροποιούνται</w:t>
      </w:r>
      <w:proofErr w:type="spellEnd"/>
      <w:r w:rsidRPr="00C85039">
        <w:rPr>
          <w:rFonts w:ascii="Arial" w:hAnsi="Arial" w:cs="Arial"/>
          <w:lang w:val="el-GR"/>
        </w:rPr>
        <w:t xml:space="preserve"> για την Προγραμματική Περίοδο 2021-2027 θα εγκριθούν το αργότερο 18 μήνες μετά την έγκριση των Περιφερειακών Προγραμμάτων.</w:t>
      </w:r>
    </w:p>
    <w:p w14:paraId="5D9CAD69" w14:textId="6BC87977" w:rsidR="00806D79" w:rsidRPr="000D3BE0" w:rsidRDefault="000D3BE0" w:rsidP="00C94779">
      <w:pPr>
        <w:pStyle w:val="2"/>
        <w:spacing w:before="120" w:after="120" w:line="280" w:lineRule="atLeast"/>
        <w:rPr>
          <w:lang w:val="el-GR"/>
        </w:rPr>
      </w:pPr>
      <w:bookmarkStart w:id="2" w:name="_Toc156302140"/>
      <w:r>
        <w:rPr>
          <w:lang w:val="el-GR"/>
        </w:rPr>
        <w:t xml:space="preserve">1.2 </w:t>
      </w:r>
      <w:r w:rsidR="00364F82" w:rsidRPr="000D3BE0">
        <w:rPr>
          <w:lang w:val="el-GR"/>
        </w:rPr>
        <w:t>ΚΑΝΟΝΙΣΤΙΚΟ ΠΛΑΙΣΙΟ</w:t>
      </w:r>
      <w:bookmarkEnd w:id="2"/>
    </w:p>
    <w:p w14:paraId="5F3E6BD3" w14:textId="26219ACD" w:rsidR="00364F82" w:rsidRPr="00BB4D37" w:rsidRDefault="00364F82" w:rsidP="00C94779">
      <w:pPr>
        <w:spacing w:before="120" w:after="120" w:line="280" w:lineRule="atLeast"/>
        <w:jc w:val="both"/>
        <w:rPr>
          <w:rFonts w:ascii="Arial" w:hAnsi="Arial" w:cs="Arial"/>
          <w:lang w:val="el-GR"/>
        </w:rPr>
      </w:pPr>
      <w:r w:rsidRPr="00BB4D37">
        <w:rPr>
          <w:rFonts w:ascii="Arial" w:hAnsi="Arial" w:cs="Arial"/>
          <w:lang w:val="el-GR"/>
        </w:rPr>
        <w:t>Τα Χωρικά Εργαλεία στην προγραμματική περίοδο 2021-2027 συγχρηματοδοτούνται κυρίως από τον Στόχο Πολιτικής (ΣΠ) 5</w:t>
      </w:r>
      <w:r w:rsidR="003D435D" w:rsidRPr="00BB4D37">
        <w:rPr>
          <w:rFonts w:ascii="Arial" w:hAnsi="Arial" w:cs="Arial"/>
          <w:lang w:val="el-GR"/>
        </w:rPr>
        <w:t>:</w:t>
      </w:r>
      <w:r w:rsidRPr="00BB4D37">
        <w:rPr>
          <w:rFonts w:ascii="Arial" w:hAnsi="Arial" w:cs="Arial"/>
          <w:lang w:val="el-GR"/>
        </w:rPr>
        <w:t xml:space="preserve">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w:t>
      </w:r>
      <w:proofErr w:type="spellStart"/>
      <w:r w:rsidRPr="00BB4D37">
        <w:rPr>
          <w:rFonts w:ascii="Arial" w:hAnsi="Arial" w:cs="Arial"/>
          <w:lang w:val="el-GR"/>
        </w:rPr>
        <w:t>ΠεΠ</w:t>
      </w:r>
      <w:proofErr w:type="spellEnd"/>
      <w:r w:rsidRPr="00BB4D37">
        <w:rPr>
          <w:rFonts w:ascii="Arial" w:hAnsi="Arial" w:cs="Arial"/>
          <w:lang w:val="el-GR"/>
        </w:rPr>
        <w:t xml:space="preserve"> και των </w:t>
      </w:r>
      <w:r w:rsidR="003D435D" w:rsidRPr="00BB4D37">
        <w:rPr>
          <w:rFonts w:ascii="Arial" w:hAnsi="Arial" w:cs="Arial"/>
          <w:lang w:val="el-GR"/>
        </w:rPr>
        <w:t>Ε</w:t>
      </w:r>
      <w:r w:rsidRPr="00BB4D37">
        <w:rPr>
          <w:rFonts w:ascii="Arial" w:hAnsi="Arial" w:cs="Arial"/>
          <w:lang w:val="el-GR"/>
        </w:rPr>
        <w:t xml:space="preserve">ιδικών </w:t>
      </w:r>
      <w:r w:rsidR="003D435D" w:rsidRPr="00BB4D37">
        <w:rPr>
          <w:rFonts w:ascii="Arial" w:hAnsi="Arial" w:cs="Arial"/>
          <w:lang w:val="el-GR"/>
        </w:rPr>
        <w:t>Σ</w:t>
      </w:r>
      <w:r w:rsidRPr="00BB4D37">
        <w:rPr>
          <w:rFonts w:ascii="Arial" w:hAnsi="Arial" w:cs="Arial"/>
          <w:lang w:val="el-GR"/>
        </w:rPr>
        <w:t>τόχων:</w:t>
      </w:r>
    </w:p>
    <w:p w14:paraId="78BB6773" w14:textId="77777777" w:rsidR="00364F82" w:rsidRPr="00BB4D37" w:rsidRDefault="00364F82">
      <w:pPr>
        <w:numPr>
          <w:ilvl w:val="0"/>
          <w:numId w:val="1"/>
        </w:numPr>
        <w:spacing w:before="120" w:after="120" w:line="280" w:lineRule="atLeast"/>
        <w:jc w:val="both"/>
        <w:rPr>
          <w:rFonts w:ascii="Arial" w:hAnsi="Arial" w:cs="Arial"/>
          <w:lang w:val="el-GR"/>
        </w:rPr>
      </w:pPr>
      <w:r w:rsidRPr="00BB4D37">
        <w:rPr>
          <w:rFonts w:ascii="Arial" w:hAnsi="Arial" w:cs="Arial"/>
          <w:lang w:val="el-GR"/>
        </w:rPr>
        <w:t>5.i την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p w14:paraId="487C92E6" w14:textId="77777777" w:rsidR="00364F82" w:rsidRPr="00BB4D37" w:rsidRDefault="00364F82">
      <w:pPr>
        <w:numPr>
          <w:ilvl w:val="0"/>
          <w:numId w:val="1"/>
        </w:numPr>
        <w:spacing w:before="120" w:after="120" w:line="280" w:lineRule="atLeast"/>
        <w:jc w:val="both"/>
        <w:rPr>
          <w:rFonts w:ascii="Arial" w:hAnsi="Arial" w:cs="Arial"/>
          <w:lang w:val="el-GR"/>
        </w:rPr>
      </w:pPr>
      <w:r w:rsidRPr="00BB4D37">
        <w:rPr>
          <w:rFonts w:ascii="Arial" w:hAnsi="Arial" w:cs="Arial"/>
          <w:lang w:val="el-GR"/>
        </w:rPr>
        <w:t>5.ii την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p>
    <w:p w14:paraId="6E1C5F96" w14:textId="66BE34FE" w:rsidR="00364F82" w:rsidRPr="00BB4D37" w:rsidRDefault="00364F82" w:rsidP="00CA6C28">
      <w:pPr>
        <w:spacing w:before="120" w:after="120" w:line="280" w:lineRule="atLeast"/>
        <w:jc w:val="both"/>
        <w:rPr>
          <w:rFonts w:ascii="Arial" w:hAnsi="Arial" w:cs="Arial"/>
          <w:lang w:val="el-GR"/>
        </w:rPr>
      </w:pPr>
      <w:r w:rsidRPr="00BB4D37">
        <w:rPr>
          <w:rFonts w:ascii="Arial" w:hAnsi="Arial" w:cs="Arial"/>
          <w:lang w:val="el-GR"/>
        </w:rPr>
        <w:t xml:space="preserve">Η συγχρηματοδότηση των χωρικών εργαλείων δύναται να περιλαμβάνεται και σε άλλους </w:t>
      </w:r>
      <w:r w:rsidR="005A7157" w:rsidRPr="00BB4D37">
        <w:rPr>
          <w:rFonts w:ascii="Arial" w:hAnsi="Arial" w:cs="Arial"/>
          <w:lang w:val="el-GR"/>
        </w:rPr>
        <w:t>Σ</w:t>
      </w:r>
      <w:r w:rsidRPr="00BB4D37">
        <w:rPr>
          <w:rFonts w:ascii="Arial" w:hAnsi="Arial" w:cs="Arial"/>
          <w:lang w:val="el-GR"/>
        </w:rPr>
        <w:t>τόχους Πολιτικής και Ειδικούς Στόχους του Προγράμματος, από άλλα Προγράμματα</w:t>
      </w:r>
      <w:r w:rsidR="003D435D" w:rsidRPr="00BB4D37">
        <w:rPr>
          <w:rFonts w:ascii="Arial" w:hAnsi="Arial" w:cs="Arial"/>
          <w:lang w:val="el-GR"/>
        </w:rPr>
        <w:t>,</w:t>
      </w:r>
      <w:r w:rsidRPr="00BB4D37">
        <w:rPr>
          <w:rFonts w:ascii="Arial" w:hAnsi="Arial" w:cs="Arial"/>
          <w:lang w:val="el-GR"/>
        </w:rPr>
        <w:t xml:space="preserve"> καθώς και άλλα χρηματοδοτικά εργαλεία.</w:t>
      </w:r>
    </w:p>
    <w:p w14:paraId="518BFC1F" w14:textId="54892D14" w:rsidR="00364F82" w:rsidRPr="00BB4D37" w:rsidRDefault="00364F82" w:rsidP="00CA6C28">
      <w:pPr>
        <w:spacing w:before="120" w:after="120" w:line="280" w:lineRule="atLeast"/>
        <w:jc w:val="both"/>
        <w:rPr>
          <w:rFonts w:ascii="Arial" w:hAnsi="Arial" w:cs="Arial"/>
          <w:lang w:val="el-GR"/>
        </w:rPr>
      </w:pPr>
      <w:r w:rsidRPr="00BB4D37">
        <w:rPr>
          <w:rFonts w:ascii="Arial" w:hAnsi="Arial" w:cs="Arial"/>
          <w:lang w:val="el-GR"/>
        </w:rPr>
        <w:t xml:space="preserve">Η Ολοκληρωμένη Χωρική Ανάπτυξη μέσω των χωρικών Εργαλείων ΟΧΕ, ΟΧΕ-ΒΑΑ και ΤΑΠΤΟΚ στηρίζεται στις κάτωθι κανονιστικές προβλέψεις για την Προγραμματική Περίοδο 2021-2027: </w:t>
      </w:r>
    </w:p>
    <w:p w14:paraId="02540A35" w14:textId="56004331" w:rsidR="00364F82" w:rsidRPr="00BB4D37" w:rsidRDefault="00364F82">
      <w:pPr>
        <w:numPr>
          <w:ilvl w:val="0"/>
          <w:numId w:val="1"/>
        </w:numPr>
        <w:spacing w:before="120" w:after="120" w:line="280" w:lineRule="atLeast"/>
        <w:jc w:val="both"/>
        <w:rPr>
          <w:rFonts w:ascii="Arial" w:hAnsi="Arial" w:cs="Arial"/>
          <w:i/>
          <w:iCs/>
          <w:lang w:val="el-GR"/>
        </w:rPr>
      </w:pPr>
      <w:r w:rsidRPr="00BB4D37">
        <w:rPr>
          <w:rFonts w:ascii="Arial" w:hAnsi="Arial" w:cs="Arial"/>
          <w:i/>
          <w:iCs/>
          <w:lang w:val="el-GR"/>
        </w:rPr>
        <w:t>Άρθρα 28 - 34 του Καν 1060/2</w:t>
      </w:r>
      <w:r w:rsidR="007D3717" w:rsidRPr="00BB4D37">
        <w:rPr>
          <w:rFonts w:ascii="Arial" w:hAnsi="Arial" w:cs="Arial"/>
          <w:i/>
          <w:iCs/>
          <w:lang w:val="el-GR"/>
        </w:rPr>
        <w:t>1</w:t>
      </w:r>
      <w:r w:rsidRPr="00BB4D37">
        <w:rPr>
          <w:rFonts w:ascii="Arial" w:hAnsi="Arial" w:cs="Arial"/>
          <w:i/>
          <w:iCs/>
          <w:lang w:val="el-GR"/>
        </w:rPr>
        <w:t xml:space="preserve"> Κανονισμού Κοινών Διατάξεων</w:t>
      </w:r>
    </w:p>
    <w:p w14:paraId="6D1837AB" w14:textId="77777777" w:rsidR="00364F82" w:rsidRPr="00BB4D37" w:rsidRDefault="00364F82">
      <w:pPr>
        <w:numPr>
          <w:ilvl w:val="0"/>
          <w:numId w:val="1"/>
        </w:numPr>
        <w:spacing w:before="120" w:after="120" w:line="280" w:lineRule="atLeast"/>
        <w:jc w:val="both"/>
        <w:rPr>
          <w:rFonts w:ascii="Arial" w:hAnsi="Arial" w:cs="Arial"/>
          <w:i/>
          <w:iCs/>
          <w:lang w:val="el-GR"/>
        </w:rPr>
      </w:pPr>
      <w:r w:rsidRPr="00BB4D37">
        <w:rPr>
          <w:rFonts w:ascii="Arial" w:hAnsi="Arial" w:cs="Arial"/>
          <w:i/>
          <w:iCs/>
          <w:lang w:val="el-GR"/>
        </w:rPr>
        <w:t>Άρθρα 3 , 9, 10 και 11 Κανονισμού 1058/22 για το ΕΤΠΑ/ΤΑ</w:t>
      </w:r>
    </w:p>
    <w:p w14:paraId="551C7F9A" w14:textId="6A81A60E" w:rsidR="00364F82" w:rsidRPr="00BB4D37" w:rsidRDefault="00364F82">
      <w:pPr>
        <w:numPr>
          <w:ilvl w:val="0"/>
          <w:numId w:val="1"/>
        </w:numPr>
        <w:spacing w:before="120" w:after="120" w:line="280" w:lineRule="atLeast"/>
        <w:jc w:val="both"/>
        <w:rPr>
          <w:rFonts w:ascii="Arial" w:hAnsi="Arial" w:cs="Arial"/>
          <w:i/>
          <w:iCs/>
          <w:lang w:val="el-GR"/>
        </w:rPr>
      </w:pPr>
      <w:r w:rsidRPr="00BB4D37">
        <w:rPr>
          <w:rFonts w:ascii="Arial" w:hAnsi="Arial" w:cs="Arial"/>
          <w:i/>
          <w:iCs/>
          <w:lang w:val="el-GR"/>
        </w:rPr>
        <w:t xml:space="preserve">Προοίμιο (23) Κανονισμού </w:t>
      </w:r>
      <w:r w:rsidR="00112016" w:rsidRPr="00112016">
        <w:rPr>
          <w:rFonts w:ascii="Arial" w:hAnsi="Arial" w:cs="Arial"/>
          <w:i/>
          <w:iCs/>
          <w:lang w:val="el-GR"/>
        </w:rPr>
        <w:t>1057/21</w:t>
      </w:r>
      <w:r w:rsidR="00112016">
        <w:rPr>
          <w:rFonts w:ascii="Arial" w:hAnsi="Arial" w:cs="Arial"/>
          <w:i/>
          <w:iCs/>
          <w:lang w:val="el-GR"/>
        </w:rPr>
        <w:t xml:space="preserve"> </w:t>
      </w:r>
      <w:r w:rsidRPr="00BB4D37">
        <w:rPr>
          <w:rFonts w:ascii="Arial" w:hAnsi="Arial" w:cs="Arial"/>
          <w:i/>
          <w:iCs/>
          <w:lang w:val="el-GR"/>
        </w:rPr>
        <w:t>για το ΕΚΤ+</w:t>
      </w:r>
    </w:p>
    <w:p w14:paraId="415817AE" w14:textId="644C9F21" w:rsidR="00364F82" w:rsidRPr="00BB4D37" w:rsidRDefault="00364F82">
      <w:pPr>
        <w:numPr>
          <w:ilvl w:val="0"/>
          <w:numId w:val="1"/>
        </w:numPr>
        <w:spacing w:before="120" w:after="120" w:line="280" w:lineRule="atLeast"/>
        <w:jc w:val="both"/>
        <w:rPr>
          <w:rFonts w:ascii="Arial" w:hAnsi="Arial" w:cs="Arial"/>
          <w:i/>
          <w:iCs/>
          <w:lang w:val="el-GR"/>
        </w:rPr>
      </w:pPr>
      <w:r w:rsidRPr="00BB4D37">
        <w:rPr>
          <w:rFonts w:ascii="Arial" w:hAnsi="Arial" w:cs="Arial"/>
          <w:i/>
          <w:iCs/>
          <w:lang w:val="el-GR"/>
        </w:rPr>
        <w:t xml:space="preserve">Άρθρο 4.2 Κανονισμού </w:t>
      </w:r>
      <w:r w:rsidR="00112016" w:rsidRPr="00112016">
        <w:rPr>
          <w:rFonts w:ascii="Arial" w:hAnsi="Arial" w:cs="Arial"/>
          <w:i/>
          <w:iCs/>
          <w:lang w:val="el-GR"/>
        </w:rPr>
        <w:t>1057/21</w:t>
      </w:r>
      <w:r w:rsidR="00112016">
        <w:rPr>
          <w:rFonts w:ascii="Arial" w:hAnsi="Arial" w:cs="Arial"/>
          <w:i/>
          <w:iCs/>
          <w:lang w:val="el-GR"/>
        </w:rPr>
        <w:t xml:space="preserve"> </w:t>
      </w:r>
      <w:r w:rsidRPr="00BB4D37">
        <w:rPr>
          <w:rFonts w:ascii="Arial" w:hAnsi="Arial" w:cs="Arial"/>
          <w:i/>
          <w:iCs/>
          <w:lang w:val="el-GR"/>
        </w:rPr>
        <w:t>για το ΕΚΤ+</w:t>
      </w:r>
    </w:p>
    <w:p w14:paraId="6B9134CB" w14:textId="77777777" w:rsidR="00364F82" w:rsidRPr="00BB4D37" w:rsidRDefault="00364F82">
      <w:pPr>
        <w:numPr>
          <w:ilvl w:val="0"/>
          <w:numId w:val="1"/>
        </w:numPr>
        <w:spacing w:before="120" w:after="120" w:line="280" w:lineRule="atLeast"/>
        <w:jc w:val="both"/>
        <w:rPr>
          <w:rFonts w:ascii="Arial" w:hAnsi="Arial" w:cs="Arial"/>
          <w:i/>
          <w:iCs/>
          <w:lang w:val="el-GR"/>
        </w:rPr>
      </w:pPr>
      <w:r w:rsidRPr="00BB4D37">
        <w:rPr>
          <w:rFonts w:ascii="Arial" w:hAnsi="Arial" w:cs="Arial"/>
          <w:i/>
          <w:iCs/>
          <w:lang w:val="el-GR"/>
        </w:rPr>
        <w:t>ΕΣΠΑ 2021-2027</w:t>
      </w:r>
    </w:p>
    <w:p w14:paraId="3CA32DA2" w14:textId="7A35EEDC" w:rsidR="00364F82" w:rsidRPr="00BB4D37" w:rsidRDefault="00364F82" w:rsidP="00CA6C28">
      <w:pPr>
        <w:spacing w:before="120" w:after="120" w:line="280" w:lineRule="atLeast"/>
        <w:jc w:val="both"/>
        <w:rPr>
          <w:rFonts w:ascii="Arial" w:hAnsi="Arial" w:cs="Arial"/>
          <w:lang w:val="el-GR"/>
        </w:rPr>
      </w:pPr>
      <w:r w:rsidRPr="00BB4D37">
        <w:rPr>
          <w:rFonts w:ascii="Arial" w:hAnsi="Arial" w:cs="Arial"/>
          <w:lang w:val="el-GR"/>
        </w:rPr>
        <w:t>Σύμφωνα με το Άρθρο 28 του</w:t>
      </w:r>
      <w:r w:rsidR="008F4593" w:rsidRPr="00BB4D37">
        <w:rPr>
          <w:rFonts w:ascii="Arial" w:hAnsi="Arial" w:cs="Arial"/>
          <w:lang w:val="el-GR"/>
        </w:rPr>
        <w:t xml:space="preserve"> </w:t>
      </w:r>
      <w:r w:rsidRPr="00BB4D37">
        <w:rPr>
          <w:rFonts w:ascii="Arial" w:hAnsi="Arial" w:cs="Arial"/>
          <w:lang w:val="el-GR"/>
        </w:rPr>
        <w:t>Κανονισμ</w:t>
      </w:r>
      <w:r w:rsidR="008F4593" w:rsidRPr="00BB4D37">
        <w:rPr>
          <w:rFonts w:ascii="Arial" w:hAnsi="Arial" w:cs="Arial"/>
          <w:lang w:val="el-GR"/>
        </w:rPr>
        <w:t>ού</w:t>
      </w:r>
      <w:r w:rsidRPr="00BB4D37">
        <w:rPr>
          <w:rFonts w:ascii="Arial" w:hAnsi="Arial" w:cs="Arial"/>
          <w:lang w:val="el-GR"/>
        </w:rPr>
        <w:t xml:space="preserve"> Κοινών Διατάξεων</w:t>
      </w:r>
      <w:r w:rsidR="008F4593" w:rsidRPr="00BB4D37">
        <w:rPr>
          <w:rFonts w:ascii="Arial" w:hAnsi="Arial" w:cs="Arial"/>
          <w:lang w:val="el-GR"/>
        </w:rPr>
        <w:t xml:space="preserve"> 2021/1060</w:t>
      </w:r>
      <w:r w:rsidRPr="00BB4D37">
        <w:rPr>
          <w:rFonts w:ascii="Arial" w:hAnsi="Arial" w:cs="Arial"/>
          <w:lang w:val="el-GR"/>
        </w:rPr>
        <w:t xml:space="preserve"> και το Ν. 4914/22, η ολοκληρωμένη χωρική επένδυση θα πραγματοποιηθεί μέσω ολοκληρωμένων τοπικών χωρικών στρατηγικών αξιοποιώντας τα παρακάτω εργαλεία:</w:t>
      </w:r>
    </w:p>
    <w:p w14:paraId="5B1A6A41" w14:textId="77777777" w:rsidR="00364F82" w:rsidRPr="00BB4D37" w:rsidRDefault="00364F82">
      <w:pPr>
        <w:numPr>
          <w:ilvl w:val="0"/>
          <w:numId w:val="1"/>
        </w:numPr>
        <w:spacing w:before="120" w:after="120" w:line="280" w:lineRule="atLeast"/>
        <w:jc w:val="both"/>
        <w:rPr>
          <w:rFonts w:ascii="Arial" w:hAnsi="Arial" w:cs="Arial"/>
          <w:lang w:val="el-GR"/>
        </w:rPr>
      </w:pPr>
      <w:r w:rsidRPr="00BB4D37">
        <w:rPr>
          <w:rFonts w:ascii="Arial" w:hAnsi="Arial" w:cs="Arial"/>
          <w:lang w:val="el-GR"/>
        </w:rPr>
        <w:t>Ολοκληρωμένες Χωρικές Επενδύσεις (ΟΧΕ, ΟΧΕ-ΒΑΑ)</w:t>
      </w:r>
    </w:p>
    <w:p w14:paraId="1F6B279E" w14:textId="77777777" w:rsidR="00364F82" w:rsidRPr="00BB4D37" w:rsidRDefault="00364F82">
      <w:pPr>
        <w:numPr>
          <w:ilvl w:val="0"/>
          <w:numId w:val="1"/>
        </w:numPr>
        <w:spacing w:before="120" w:after="120" w:line="280" w:lineRule="atLeast"/>
        <w:jc w:val="both"/>
        <w:rPr>
          <w:rFonts w:ascii="Arial" w:hAnsi="Arial" w:cs="Arial"/>
          <w:lang w:val="el-GR"/>
        </w:rPr>
      </w:pPr>
      <w:r w:rsidRPr="00BB4D37">
        <w:rPr>
          <w:rFonts w:ascii="Arial" w:hAnsi="Arial" w:cs="Arial"/>
          <w:lang w:val="el-GR"/>
        </w:rPr>
        <w:t>Τοπική Ανάπτυξη μέσω Πρωτοβουλιών των Τοπικών Κοινοτήτων (ΤΑΠΤΟΚ)</w:t>
      </w:r>
    </w:p>
    <w:p w14:paraId="6CDB905E" w14:textId="77777777" w:rsidR="00364F82" w:rsidRPr="00BB4D37" w:rsidRDefault="00364F82">
      <w:pPr>
        <w:numPr>
          <w:ilvl w:val="0"/>
          <w:numId w:val="1"/>
        </w:numPr>
        <w:spacing w:before="120" w:after="120" w:line="280" w:lineRule="atLeast"/>
        <w:jc w:val="both"/>
        <w:rPr>
          <w:rFonts w:ascii="Arial" w:hAnsi="Arial" w:cs="Arial"/>
          <w:lang w:val="el-GR"/>
        </w:rPr>
      </w:pPr>
      <w:r w:rsidRPr="00BB4D37">
        <w:rPr>
          <w:rFonts w:ascii="Arial" w:hAnsi="Arial" w:cs="Arial"/>
          <w:lang w:val="el-GR"/>
        </w:rPr>
        <w:t>Άλλο Εθνικό Εργαλείο</w:t>
      </w:r>
    </w:p>
    <w:p w14:paraId="3E3E5A4A" w14:textId="29CC6287" w:rsidR="00364F82" w:rsidRPr="00BB4D37" w:rsidRDefault="00364F82" w:rsidP="00CA6C28">
      <w:pPr>
        <w:spacing w:before="120" w:after="120" w:line="280" w:lineRule="atLeast"/>
        <w:jc w:val="both"/>
        <w:rPr>
          <w:rFonts w:ascii="Arial" w:hAnsi="Arial" w:cs="Arial"/>
          <w:lang w:val="el-GR"/>
        </w:rPr>
      </w:pPr>
      <w:r w:rsidRPr="00BB4D37">
        <w:rPr>
          <w:rFonts w:ascii="Arial" w:hAnsi="Arial" w:cs="Arial"/>
          <w:lang w:val="el-GR"/>
        </w:rPr>
        <w:t>Οι ΟΧΕ, ΟΧΕ-ΒΑΑ και ΤΑΠΤΟΚ είναι τα εργαλεία που δύναται να χρησιμοποιηθούν</w:t>
      </w:r>
      <w:r w:rsidR="003D435D" w:rsidRPr="00BB4D37">
        <w:rPr>
          <w:rFonts w:ascii="Arial" w:hAnsi="Arial" w:cs="Arial"/>
          <w:lang w:val="el-GR"/>
        </w:rPr>
        <w:t>,</w:t>
      </w:r>
      <w:r w:rsidRPr="00BB4D37">
        <w:rPr>
          <w:rFonts w:ascii="Arial" w:hAnsi="Arial" w:cs="Arial"/>
          <w:lang w:val="el-GR"/>
        </w:rPr>
        <w:t xml:space="preserve"> </w:t>
      </w:r>
      <w:r w:rsidR="00806D79" w:rsidRPr="00BB4D37">
        <w:rPr>
          <w:rFonts w:ascii="Arial" w:hAnsi="Arial" w:cs="Arial"/>
          <w:lang w:val="el-GR"/>
        </w:rPr>
        <w:t xml:space="preserve">όπως </w:t>
      </w:r>
      <w:r w:rsidRPr="00BB4D37">
        <w:rPr>
          <w:rFonts w:ascii="Arial" w:hAnsi="Arial" w:cs="Arial"/>
          <w:lang w:val="el-GR"/>
        </w:rPr>
        <w:t>περιγράφονται στο ΕΣΠΑ 2021-2027.</w:t>
      </w:r>
    </w:p>
    <w:p w14:paraId="791A9156" w14:textId="77777777" w:rsidR="00364F82" w:rsidRPr="00BB4D37" w:rsidRDefault="00364F82" w:rsidP="00CA6C28">
      <w:pPr>
        <w:spacing w:before="120" w:after="120" w:line="280" w:lineRule="atLeast"/>
        <w:jc w:val="both"/>
        <w:rPr>
          <w:rFonts w:ascii="Arial" w:hAnsi="Arial" w:cs="Arial"/>
          <w:lang w:val="el-GR"/>
        </w:rPr>
      </w:pPr>
      <w:r w:rsidRPr="00BB4D37">
        <w:rPr>
          <w:rFonts w:ascii="Arial" w:hAnsi="Arial" w:cs="Arial"/>
          <w:lang w:val="el-GR"/>
        </w:rPr>
        <w:t>Για όλα τα χωρικά εργαλεία οι βασικές προϋποθέσεις είναι:</w:t>
      </w:r>
    </w:p>
    <w:p w14:paraId="0B4682E3" w14:textId="77777777" w:rsidR="00364F82" w:rsidRPr="00BB4D37" w:rsidRDefault="00364F82">
      <w:pPr>
        <w:numPr>
          <w:ilvl w:val="0"/>
          <w:numId w:val="1"/>
        </w:numPr>
        <w:spacing w:before="120" w:after="120" w:line="280" w:lineRule="atLeast"/>
        <w:jc w:val="both"/>
        <w:rPr>
          <w:rFonts w:ascii="Arial" w:hAnsi="Arial" w:cs="Arial"/>
          <w:lang w:val="el-GR"/>
        </w:rPr>
      </w:pPr>
      <w:r w:rsidRPr="00BB4D37">
        <w:rPr>
          <w:rFonts w:ascii="Arial" w:hAnsi="Arial" w:cs="Arial"/>
          <w:lang w:val="el-GR"/>
        </w:rPr>
        <w:t xml:space="preserve">Η διαμόρφωση ολοκληρωμένης χωρικής στρατηγικής στο κατάλληλο </w:t>
      </w:r>
      <w:proofErr w:type="spellStart"/>
      <w:r w:rsidRPr="00BB4D37">
        <w:rPr>
          <w:rFonts w:ascii="Arial" w:hAnsi="Arial" w:cs="Arial"/>
          <w:lang w:val="el-GR"/>
        </w:rPr>
        <w:t>υπο</w:t>
      </w:r>
      <w:proofErr w:type="spellEnd"/>
      <w:r w:rsidRPr="00BB4D37">
        <w:rPr>
          <w:rFonts w:ascii="Arial" w:hAnsi="Arial" w:cs="Arial"/>
          <w:lang w:val="el-GR"/>
        </w:rPr>
        <w:t>-περιφερειακό επίπεδο με ευθύνη των αρμόδιων χωρικών αρχών</w:t>
      </w:r>
    </w:p>
    <w:p w14:paraId="2B17EEA5" w14:textId="77777777" w:rsidR="00364F82" w:rsidRPr="00BB4D37" w:rsidRDefault="00364F82">
      <w:pPr>
        <w:numPr>
          <w:ilvl w:val="0"/>
          <w:numId w:val="1"/>
        </w:numPr>
        <w:spacing w:before="120" w:after="120" w:line="280" w:lineRule="atLeast"/>
        <w:jc w:val="both"/>
        <w:rPr>
          <w:rFonts w:ascii="Arial" w:hAnsi="Arial" w:cs="Arial"/>
          <w:lang w:val="el-GR"/>
        </w:rPr>
      </w:pPr>
      <w:r w:rsidRPr="00BB4D37">
        <w:rPr>
          <w:rFonts w:ascii="Arial" w:hAnsi="Arial" w:cs="Arial"/>
          <w:lang w:val="el-GR"/>
        </w:rPr>
        <w:t>Η εταιρική σχέση κατά το σχεδιασμό, υλοποίηση και παρακολούθηση της στρατηγικής</w:t>
      </w:r>
    </w:p>
    <w:p w14:paraId="502B01EA" w14:textId="77777777" w:rsidR="00364F82" w:rsidRPr="00BB4D37" w:rsidRDefault="00364F82">
      <w:pPr>
        <w:numPr>
          <w:ilvl w:val="0"/>
          <w:numId w:val="1"/>
        </w:numPr>
        <w:spacing w:before="120" w:after="120" w:line="280" w:lineRule="atLeast"/>
        <w:jc w:val="both"/>
        <w:rPr>
          <w:rFonts w:ascii="Arial" w:hAnsi="Arial" w:cs="Arial"/>
          <w:lang w:val="el-GR"/>
        </w:rPr>
      </w:pPr>
      <w:r w:rsidRPr="00BB4D37">
        <w:rPr>
          <w:rFonts w:ascii="Arial" w:hAnsi="Arial" w:cs="Arial"/>
          <w:lang w:val="el-GR"/>
        </w:rPr>
        <w:t xml:space="preserve">Η </w:t>
      </w:r>
      <w:proofErr w:type="spellStart"/>
      <w:r w:rsidRPr="00BB4D37">
        <w:rPr>
          <w:rFonts w:ascii="Arial" w:hAnsi="Arial" w:cs="Arial"/>
          <w:lang w:val="el-GR"/>
        </w:rPr>
        <w:t>πολυεπίπεδη</w:t>
      </w:r>
      <w:proofErr w:type="spellEnd"/>
      <w:r w:rsidRPr="00BB4D37">
        <w:rPr>
          <w:rFonts w:ascii="Arial" w:hAnsi="Arial" w:cs="Arial"/>
          <w:lang w:val="el-GR"/>
        </w:rPr>
        <w:t xml:space="preserve"> διακυβέρνηση όπως αυτή εκφράζεται μέσα από τη συνεργασία και διαβούλευση κατά τον σχεδιασμό, την παρακολούθηση και αξιολόγηση της στρατηγικής και ειδικότερα της συνεργασίας των Περιφερειακών αρχών με τους φορείς της τοπικής αυτοδιοίκησης Α βαθμού.</w:t>
      </w:r>
    </w:p>
    <w:p w14:paraId="715EAC8E" w14:textId="483B78DB" w:rsidR="00364F82" w:rsidRPr="00BB4D37" w:rsidRDefault="00364F82" w:rsidP="00CA6C28">
      <w:pPr>
        <w:spacing w:before="120" w:after="120" w:line="280" w:lineRule="atLeast"/>
        <w:jc w:val="both"/>
        <w:rPr>
          <w:rFonts w:ascii="Arial" w:hAnsi="Arial" w:cs="Arial"/>
          <w:lang w:val="el-GR"/>
        </w:rPr>
      </w:pPr>
      <w:r w:rsidRPr="00BB4D37">
        <w:rPr>
          <w:rFonts w:ascii="Arial" w:hAnsi="Arial" w:cs="Arial"/>
          <w:lang w:val="el-GR"/>
        </w:rPr>
        <w:lastRenderedPageBreak/>
        <w:t>Σύμφωνα με τα άρθρα 25 και 26 του Νόμου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w:t>
      </w:r>
    </w:p>
    <w:p w14:paraId="580EC5E3" w14:textId="77777777" w:rsidR="00364F82" w:rsidRPr="00BB4D37" w:rsidRDefault="00364F82" w:rsidP="00CA6C28">
      <w:pPr>
        <w:spacing w:before="120" w:after="120" w:line="280" w:lineRule="atLeast"/>
        <w:jc w:val="both"/>
        <w:rPr>
          <w:rFonts w:ascii="Arial" w:hAnsi="Arial" w:cs="Arial"/>
          <w:lang w:val="el-GR"/>
        </w:rPr>
      </w:pPr>
      <w:r w:rsidRPr="00BB4D37">
        <w:rPr>
          <w:rFonts w:ascii="Arial" w:hAnsi="Arial" w:cs="Arial"/>
          <w:lang w:val="el-GR"/>
        </w:rPr>
        <w:t>Οι ολοκληρωμένες χωρικές επενδύσεις, ΟΧΕ και ΟΧΕ-ΒΑΑ-Βιώσιμη Αστική Ανάπτυξη, ως εργαλείο ολοκληρωμένης χωρικής ανάπτυξης,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49CA6A82" w14:textId="77777777" w:rsidR="00364F82" w:rsidRPr="00BB4D37" w:rsidRDefault="00364F82" w:rsidP="00CA6C28">
      <w:pPr>
        <w:spacing w:before="120" w:after="120" w:line="280" w:lineRule="atLeast"/>
        <w:jc w:val="both"/>
        <w:rPr>
          <w:rFonts w:ascii="Arial" w:hAnsi="Arial" w:cs="Arial"/>
          <w:lang w:val="el-GR"/>
        </w:rPr>
      </w:pPr>
      <w:r w:rsidRPr="00BB4D37">
        <w:rPr>
          <w:rFonts w:ascii="Arial" w:hAnsi="Arial" w:cs="Arial"/>
          <w:lang w:val="el-GR"/>
        </w:rPr>
        <w:t xml:space="preserve">Οι χωρικές αρχές ή φορείς των συγκεκριμένων περιοχών είναι οι αρμόδιοι φορείς για τον σχεδιασμό και την κατάρτιση των ΟΧΕ. Ανάλογα με το επίπεδο παρέμβασης, τέτοιες αρχές δύναται να είναι δημοτικές αρχές, εταιρικά σχήματα με επικεφαλής δημοτική αρχή και Περιφέρειες, δίκτυα Δήμων σε σχήματα συμπράξεων που δημιουργούν οι ίδιοι οι δήμοι, όταν η εφαρμογή της ΟΧΕ αφορά σε περιοχή γειτονικών Δήμων, όπου ως επικεφαλής τίθεται ένας από τους Δήμους. Ο προσδιορισμός των επιλέξιμων περιοχών γίνεται κατόπιν διαδικασίας ανοιχτής πρόσκλησης ή κατάλληλης τεκμηρίωσης για την ανάδειξη των περιοχών, την οποία αποφασίζει η αρμόδια Διαχειριστική Αρχή για κάθε Πρόγραμμα. </w:t>
      </w:r>
    </w:p>
    <w:p w14:paraId="7564DD48" w14:textId="77777777" w:rsidR="00364F82" w:rsidRPr="00BB4D37" w:rsidRDefault="00364F82" w:rsidP="00CA6C28">
      <w:pPr>
        <w:spacing w:before="120" w:after="120" w:line="280" w:lineRule="atLeast"/>
        <w:jc w:val="both"/>
        <w:rPr>
          <w:rFonts w:ascii="Arial" w:hAnsi="Arial" w:cs="Arial"/>
          <w:lang w:val="el-GR"/>
        </w:rPr>
      </w:pPr>
      <w:r w:rsidRPr="00680088">
        <w:rPr>
          <w:rFonts w:ascii="Arial" w:hAnsi="Arial" w:cs="Arial"/>
          <w:u w:val="single"/>
          <w:lang w:val="el-GR"/>
        </w:rPr>
        <w:t>Οι χωρικές αρχές ή φορείς κατά την κατάρτιση των ΟΧΕ μπορούν να χρησιμοποιήσουν και υφιστάμενα στρατηγικά σχέδια, όπως τις στρατηγικές ΟΧΕ-ΒΑΑ των Περιφερειακών Επιχειρησιακών Προγραμμάτων (ΠΕΠ) της προγραμματικής περιόδου 2014-2020</w:t>
      </w:r>
      <w:r w:rsidRPr="00BB4D37">
        <w:rPr>
          <w:rFonts w:ascii="Arial" w:hAnsi="Arial" w:cs="Arial"/>
          <w:lang w:val="el-GR"/>
        </w:rPr>
        <w:t xml:space="preserve">, οι οποίες </w:t>
      </w:r>
      <w:proofErr w:type="spellStart"/>
      <w:r w:rsidRPr="00BB4D37">
        <w:rPr>
          <w:rFonts w:ascii="Arial" w:hAnsi="Arial" w:cs="Arial"/>
          <w:lang w:val="el-GR"/>
        </w:rPr>
        <w:t>επικαιροποιούνται</w:t>
      </w:r>
      <w:proofErr w:type="spellEnd"/>
      <w:r w:rsidRPr="00BB4D37">
        <w:rPr>
          <w:rFonts w:ascii="Arial" w:hAnsi="Arial" w:cs="Arial"/>
          <w:lang w:val="el-GR"/>
        </w:rPr>
        <w:t xml:space="preserve"> για την Προγραμματική Περίοδο 2021-2027, εφόσον το περιεχόμενό τους αξιολογηθεί θετικά από τις Διαχειριστικές Αρχές. Οι δαπάνες για την κατάρτιση και τον σχεδιασμό των χωρικών στρατηγικών δύναται να είναι επιλέξιμες για χρηματοδότηση από τα αντίστοιχα Προγράμματα. </w:t>
      </w:r>
    </w:p>
    <w:p w14:paraId="160F3371" w14:textId="57A556BD" w:rsidR="00806D79" w:rsidRPr="00BB4D37" w:rsidRDefault="00806D79" w:rsidP="00CA6C28">
      <w:pPr>
        <w:spacing w:before="120" w:after="120" w:line="280" w:lineRule="atLeast"/>
        <w:jc w:val="both"/>
        <w:rPr>
          <w:rFonts w:ascii="Arial" w:hAnsi="Arial" w:cs="Arial"/>
          <w:lang w:val="el-GR"/>
        </w:rPr>
      </w:pPr>
      <w:r w:rsidRPr="00BB4D37">
        <w:rPr>
          <w:rFonts w:ascii="Arial" w:hAnsi="Arial" w:cs="Arial"/>
          <w:lang w:val="el-GR"/>
        </w:rPr>
        <w:t xml:space="preserve">Σύμφωνα με την Εγκύκλιο της Εθνικής Αρχής Συντονισμού του Υπουργείου Ανάπτυξης και Επενδύσεων (Δεκέμβριος 2022): «Κατευθύνσεις για την επιλογή και σχεδιασμό των στρατηγικών στο πλαίσιο των ΟΧΕ, ΟΧΕ-ΒΑΑ και ΤΑΠΤΟΚ», </w:t>
      </w:r>
      <w:r w:rsidRPr="00BB4D37">
        <w:rPr>
          <w:rFonts w:ascii="Arial" w:hAnsi="Arial" w:cs="Arial"/>
        </w:rPr>
        <w:t>o</w:t>
      </w:r>
      <w:r w:rsidRPr="00BB4D37">
        <w:rPr>
          <w:rFonts w:ascii="Arial" w:hAnsi="Arial" w:cs="Arial"/>
          <w:lang w:val="el-GR"/>
        </w:rPr>
        <w:t>ι στρατηγικές θα πρέπει να διαμορφώνονται από τους αρμόδιους φορείς στο κατάλληλο χωρικό επίπεδο.</w:t>
      </w:r>
    </w:p>
    <w:p w14:paraId="3C8A2C42" w14:textId="77777777" w:rsidR="00806D79" w:rsidRPr="00BB4D37" w:rsidRDefault="00806D79" w:rsidP="00CA6C28">
      <w:pPr>
        <w:spacing w:before="120" w:after="120" w:line="280" w:lineRule="atLeast"/>
        <w:jc w:val="both"/>
        <w:rPr>
          <w:rFonts w:ascii="Arial" w:hAnsi="Arial" w:cs="Arial"/>
          <w:lang w:val="el-GR"/>
        </w:rPr>
      </w:pPr>
      <w:r w:rsidRPr="00BB4D37">
        <w:rPr>
          <w:rFonts w:ascii="Arial" w:hAnsi="Arial" w:cs="Arial"/>
          <w:lang w:val="el-GR"/>
        </w:rPr>
        <w:t xml:space="preserve">Σε όλα τα στάδια του σχεδιασμού, του προγραμματισμού και εφαρμογής των δράσεων, καθώς και της παρακολούθησης υλοποίησης των χωρικών στρατηγικών επιδιώκεται η δημιουργία εταιρικής σχέσης. Η εταιρική σχέση θα περιλαμβάνει τη συστηματική και </w:t>
      </w:r>
      <w:proofErr w:type="spellStart"/>
      <w:r w:rsidRPr="00BB4D37">
        <w:rPr>
          <w:rFonts w:ascii="Arial" w:hAnsi="Arial" w:cs="Arial"/>
          <w:lang w:val="el-GR"/>
        </w:rPr>
        <w:t>πολυεπίπεδη</w:t>
      </w:r>
      <w:proofErr w:type="spellEnd"/>
      <w:r w:rsidRPr="00BB4D37">
        <w:rPr>
          <w:rFonts w:ascii="Arial" w:hAnsi="Arial" w:cs="Arial"/>
          <w:lang w:val="el-GR"/>
        </w:rPr>
        <w:t xml:space="preserve"> συνεργασία όλων των τοπικών συντελεστών – τοπική αυτοδιοίκηση πρώτου και δεύτερου βαθμού, κεντρική διοίκηση, εκπρόσωποι των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p w14:paraId="7FA5723F" w14:textId="49D88B02" w:rsidR="00806D79" w:rsidRPr="00BB4D37" w:rsidRDefault="00806D79" w:rsidP="00BB4D37">
      <w:pPr>
        <w:spacing w:before="120" w:after="120" w:line="280" w:lineRule="atLeast"/>
        <w:jc w:val="both"/>
        <w:rPr>
          <w:rFonts w:ascii="Arial" w:hAnsi="Arial" w:cs="Arial"/>
          <w:lang w:val="el-GR"/>
        </w:rPr>
      </w:pPr>
      <w:r w:rsidRPr="00BB4D37">
        <w:rPr>
          <w:rFonts w:ascii="Arial" w:hAnsi="Arial" w:cs="Arial"/>
          <w:lang w:val="el-GR"/>
        </w:rPr>
        <w:t xml:space="preserve">Η ολοκληρωμένη προσέγγιση προσδιορίζει την αναμενόμενη μεταβολή η οποία απεικονίζεται με τη χρήση κατάλληλων δεικτών. Οι στρατηγικές αποτυπώνουν μία σαφή λογική παρέμβασης, με ισχυρό προσανατολισμό στα αποτελέσματα και την προβολή των θεματικών αποτελεσμάτων των ολοκληρωμένων χωρικών στρατηγικών. </w:t>
      </w:r>
    </w:p>
    <w:p w14:paraId="6BD19F4A" w14:textId="1C0612BF" w:rsidR="006E36D5" w:rsidRPr="00BB4D37" w:rsidRDefault="00806D79" w:rsidP="00FB21AC">
      <w:pPr>
        <w:spacing w:before="120" w:after="120" w:line="280" w:lineRule="atLeast"/>
        <w:jc w:val="both"/>
        <w:rPr>
          <w:rFonts w:ascii="Arial" w:hAnsi="Arial" w:cs="Arial"/>
          <w:lang w:val="el-GR"/>
        </w:rPr>
      </w:pPr>
      <w:r w:rsidRPr="00BB4D37">
        <w:rPr>
          <w:rFonts w:ascii="Arial" w:hAnsi="Arial" w:cs="Arial"/>
          <w:lang w:val="el-GR"/>
        </w:rPr>
        <w:t xml:space="preserve">Οι υφιστάμενες στρατηγικές πρέπει να </w:t>
      </w:r>
      <w:proofErr w:type="spellStart"/>
      <w:r w:rsidRPr="00BB4D37">
        <w:rPr>
          <w:rFonts w:ascii="Arial" w:hAnsi="Arial" w:cs="Arial"/>
          <w:lang w:val="el-GR"/>
        </w:rPr>
        <w:t>επικαιροποιηθούν</w:t>
      </w:r>
      <w:proofErr w:type="spellEnd"/>
      <w:r w:rsidRPr="00BB4D37">
        <w:rPr>
          <w:rFonts w:ascii="Arial" w:hAnsi="Arial" w:cs="Arial"/>
          <w:lang w:val="el-GR"/>
        </w:rPr>
        <w:t xml:space="preserve"> (ως προς το περιεχόμενο ή / και τις περιοχές εφαρμογής), να συμπληρωθούν με πρόσθετη τεκμηρίωση και στοιχεία όπου απαιτείται και να υποβληθούν από τους χωρικούς φορείς στην ΕΥΔ προς έγκριση. Οι ΕΥΔ επαναξιολογούν τις υποβληθείσες στρατηγικές.</w:t>
      </w:r>
    </w:p>
    <w:p w14:paraId="52375FE5" w14:textId="213F7F5F" w:rsidR="000A67C4" w:rsidRPr="0072340D" w:rsidRDefault="00DC400A" w:rsidP="00FB21AC">
      <w:pPr>
        <w:pStyle w:val="1"/>
        <w:numPr>
          <w:ilvl w:val="0"/>
          <w:numId w:val="2"/>
        </w:numPr>
        <w:spacing w:before="120" w:after="120" w:line="280" w:lineRule="atLeast"/>
        <w:rPr>
          <w:lang w:val="el-GR"/>
        </w:rPr>
      </w:pPr>
      <w:bookmarkStart w:id="3" w:name="_Toc156302141"/>
      <w:r w:rsidRPr="00BC1803">
        <w:rPr>
          <w:lang w:val="el-GR"/>
        </w:rPr>
        <w:t>ΠΛΑΙΣΙΟ ΣΧΕΔΙΑΣΜΟΥ, ΥΠΟΒΟΛΗΣ ΚΑΙ ΑΞΙΟΛΟΓΗΣΗΣ ΠΡΟΤΑΣΗΣ ΣΒΑΑ</w:t>
      </w:r>
      <w:bookmarkEnd w:id="3"/>
    </w:p>
    <w:p w14:paraId="58A81F98" w14:textId="43A36F54" w:rsidR="00DC400A" w:rsidRPr="00BC1803" w:rsidRDefault="00BC1803" w:rsidP="00FB21AC">
      <w:pPr>
        <w:pStyle w:val="2"/>
        <w:spacing w:before="120" w:after="120" w:line="280" w:lineRule="atLeast"/>
        <w:rPr>
          <w:lang w:val="el-GR"/>
        </w:rPr>
      </w:pPr>
      <w:bookmarkStart w:id="4" w:name="_Toc156302142"/>
      <w:r>
        <w:rPr>
          <w:lang w:val="el-GR"/>
        </w:rPr>
        <w:t xml:space="preserve">2.1 </w:t>
      </w:r>
      <w:r w:rsidR="00DC400A" w:rsidRPr="00BC1803">
        <w:rPr>
          <w:lang w:val="el-GR"/>
        </w:rPr>
        <w:t>ΒΑΣΙΚΕΣ ΠΛΗΡΟΦΟΡΙΕΣ ΠΡΟΣΚΛΗΣΗΣ</w:t>
      </w:r>
      <w:bookmarkEnd w:id="4"/>
    </w:p>
    <w:p w14:paraId="1234B52F" w14:textId="7AD072BD" w:rsidR="00AA692E" w:rsidRPr="00C85039" w:rsidRDefault="00AA692E" w:rsidP="00AA692E">
      <w:pPr>
        <w:spacing w:before="120" w:after="120" w:line="280" w:lineRule="atLeast"/>
        <w:jc w:val="both"/>
        <w:rPr>
          <w:rFonts w:ascii="Arial" w:hAnsi="Arial" w:cs="Arial"/>
          <w:b/>
          <w:bCs/>
          <w:lang w:val="el-GR"/>
        </w:rPr>
      </w:pPr>
      <w:r w:rsidRPr="00AA692E">
        <w:rPr>
          <w:rFonts w:ascii="Arial" w:hAnsi="Arial" w:cs="Arial"/>
          <w:lang w:val="el-GR"/>
        </w:rPr>
        <w:t xml:space="preserve">Η Πρόσκληση </w:t>
      </w:r>
      <w:r w:rsidR="002A0881" w:rsidRPr="002A0881">
        <w:rPr>
          <w:rFonts w:ascii="Arial" w:hAnsi="Arial" w:cs="Arial"/>
          <w:lang w:val="el-GR"/>
        </w:rPr>
        <w:t xml:space="preserve">αφορά </w:t>
      </w:r>
      <w:r w:rsidR="00C85039" w:rsidRPr="00C85039">
        <w:rPr>
          <w:rFonts w:ascii="Arial" w:hAnsi="Arial" w:cs="Arial"/>
          <w:lang w:val="el-GR"/>
        </w:rPr>
        <w:t xml:space="preserve">στην υποβολή πρότασης επικαιροποίησης της Στρατηγικής Βιώσιμης Αστικής Ανάπτυξης (ΣΒΑΑ) της προγραμματικής περιόδου 2014-2020, από την αρμόδια Χωρική/Αστική Αρχή </w:t>
      </w:r>
      <w:r w:rsidR="00C85039" w:rsidRPr="00C85039">
        <w:rPr>
          <w:rFonts w:ascii="Arial" w:hAnsi="Arial" w:cs="Arial"/>
          <w:lang w:val="el-GR"/>
        </w:rPr>
        <w:lastRenderedPageBreak/>
        <w:t>του Δήμου Καλαμάτας, σύμφωνα με τα αναφερόμενα στον «Οδηγό για τον σχεδιασμό και την υποβολή Στρατηγικής Βιώσιμης Αστικής Ανάπτυξης (ΣΒΑΑ)» που επισυνάπτεται στο Παράρτημα I της παρούσας Πρόσκλησης, κάνοντας χρήση του συνημμένου ειδικού «Έντυπου Υποβολής Πρότασης Στρατηγικής Βιώσιμης Αστικής Ανάπτυξης» (Παράρτημα II).</w:t>
      </w:r>
    </w:p>
    <w:p w14:paraId="0B178DA4" w14:textId="753E6595" w:rsidR="00AA692E" w:rsidRPr="00AA692E" w:rsidRDefault="00AA692E" w:rsidP="00AA692E">
      <w:pPr>
        <w:spacing w:before="120" w:after="120" w:line="280" w:lineRule="atLeast"/>
        <w:jc w:val="both"/>
        <w:rPr>
          <w:rFonts w:ascii="Arial" w:hAnsi="Arial" w:cs="Arial"/>
          <w:lang w:val="el-GR"/>
        </w:rPr>
      </w:pPr>
      <w:r w:rsidRPr="00AA692E">
        <w:rPr>
          <w:rFonts w:ascii="Arial" w:hAnsi="Arial" w:cs="Arial"/>
          <w:lang w:val="el-GR"/>
        </w:rPr>
        <w:t xml:space="preserve">Η </w:t>
      </w:r>
      <w:proofErr w:type="spellStart"/>
      <w:r w:rsidRPr="00AA692E">
        <w:rPr>
          <w:rFonts w:ascii="Arial" w:hAnsi="Arial" w:cs="Arial"/>
          <w:lang w:val="el-GR"/>
        </w:rPr>
        <w:t>επικαιροποίηση</w:t>
      </w:r>
      <w:proofErr w:type="spellEnd"/>
      <w:r w:rsidRPr="00AA692E">
        <w:rPr>
          <w:rFonts w:ascii="Arial" w:hAnsi="Arial" w:cs="Arial"/>
          <w:lang w:val="el-GR"/>
        </w:rPr>
        <w:t xml:space="preserve"> αφορά</w:t>
      </w:r>
      <w:r w:rsidR="00C85039">
        <w:rPr>
          <w:rFonts w:ascii="Arial" w:hAnsi="Arial" w:cs="Arial"/>
          <w:lang w:val="el-GR"/>
        </w:rPr>
        <w:t xml:space="preserve"> δυνητικά</w:t>
      </w:r>
      <w:r w:rsidRPr="00AA692E">
        <w:rPr>
          <w:rFonts w:ascii="Arial" w:hAnsi="Arial" w:cs="Arial"/>
          <w:lang w:val="el-GR"/>
        </w:rPr>
        <w:t>, τόσο στην τροποποίηση της περιοχής παρέμβασης, όσο και στην προσθήκη νέων δράσεων / πράξεων, λαμβάνοντας υπόψη:</w:t>
      </w:r>
    </w:p>
    <w:p w14:paraId="21A17D95" w14:textId="77777777" w:rsidR="00AA692E" w:rsidRPr="00AA692E" w:rsidRDefault="00AA692E">
      <w:pPr>
        <w:numPr>
          <w:ilvl w:val="0"/>
          <w:numId w:val="3"/>
        </w:numPr>
        <w:spacing w:before="120" w:after="120" w:line="280" w:lineRule="atLeast"/>
        <w:jc w:val="both"/>
        <w:rPr>
          <w:rFonts w:ascii="Arial" w:hAnsi="Arial" w:cs="Arial"/>
          <w:lang w:val="el-GR"/>
        </w:rPr>
      </w:pPr>
      <w:r w:rsidRPr="00AA692E">
        <w:rPr>
          <w:rFonts w:ascii="Arial" w:hAnsi="Arial" w:cs="Arial"/>
          <w:lang w:val="el-GR"/>
        </w:rPr>
        <w:t xml:space="preserve">τις επίκαιρες αναπτυξιακές ανάγκες της περιοχής, </w:t>
      </w:r>
    </w:p>
    <w:p w14:paraId="4B5B8F06" w14:textId="77777777" w:rsidR="00AA692E" w:rsidRPr="00AA692E" w:rsidRDefault="00AA692E">
      <w:pPr>
        <w:numPr>
          <w:ilvl w:val="0"/>
          <w:numId w:val="3"/>
        </w:numPr>
        <w:spacing w:before="120" w:after="120" w:line="280" w:lineRule="atLeast"/>
        <w:jc w:val="both"/>
        <w:rPr>
          <w:rFonts w:ascii="Arial" w:hAnsi="Arial" w:cs="Arial"/>
          <w:lang w:val="el-GR"/>
        </w:rPr>
      </w:pPr>
      <w:r w:rsidRPr="00AA692E">
        <w:rPr>
          <w:rFonts w:ascii="Arial" w:hAnsi="Arial" w:cs="Arial"/>
          <w:lang w:val="el-GR"/>
        </w:rPr>
        <w:t xml:space="preserve">την μέχρι τώρα αποτίμηση της υλοποίησης της Στρατηγικής την περίοδο 2014-2020, </w:t>
      </w:r>
    </w:p>
    <w:p w14:paraId="128AC77A" w14:textId="77777777" w:rsidR="00AA692E" w:rsidRPr="00AA692E" w:rsidRDefault="00AA692E">
      <w:pPr>
        <w:numPr>
          <w:ilvl w:val="0"/>
          <w:numId w:val="3"/>
        </w:numPr>
        <w:spacing w:before="120" w:after="120" w:line="280" w:lineRule="atLeast"/>
        <w:jc w:val="both"/>
        <w:rPr>
          <w:rFonts w:ascii="Arial" w:hAnsi="Arial" w:cs="Arial"/>
          <w:lang w:val="el-GR"/>
        </w:rPr>
      </w:pPr>
      <w:r w:rsidRPr="00AA692E">
        <w:rPr>
          <w:rFonts w:ascii="Arial" w:hAnsi="Arial" w:cs="Arial"/>
          <w:lang w:val="el-GR"/>
        </w:rPr>
        <w:t xml:space="preserve">την ωριμότητα των διαδικασιών Διαβούλευσης, </w:t>
      </w:r>
    </w:p>
    <w:p w14:paraId="7113552E" w14:textId="77777777" w:rsidR="00AA692E" w:rsidRPr="00AA692E" w:rsidRDefault="00AA692E">
      <w:pPr>
        <w:numPr>
          <w:ilvl w:val="0"/>
          <w:numId w:val="3"/>
        </w:numPr>
        <w:spacing w:before="120" w:after="120" w:line="280" w:lineRule="atLeast"/>
        <w:jc w:val="both"/>
        <w:rPr>
          <w:rFonts w:ascii="Arial" w:hAnsi="Arial" w:cs="Arial"/>
          <w:lang w:val="el-GR"/>
        </w:rPr>
      </w:pPr>
      <w:bookmarkStart w:id="5" w:name="_Hlk130280897"/>
      <w:r w:rsidRPr="00AA692E">
        <w:rPr>
          <w:rFonts w:ascii="Arial" w:hAnsi="Arial" w:cs="Arial"/>
          <w:lang w:val="el-GR"/>
        </w:rPr>
        <w:t xml:space="preserve">την ωριμότητα των προτεινόμενων δράσεων/πράξεων, </w:t>
      </w:r>
      <w:bookmarkEnd w:id="5"/>
    </w:p>
    <w:p w14:paraId="0DB7B8F4" w14:textId="77777777" w:rsidR="00AA692E" w:rsidRPr="00AA692E" w:rsidRDefault="00AA692E">
      <w:pPr>
        <w:numPr>
          <w:ilvl w:val="0"/>
          <w:numId w:val="3"/>
        </w:numPr>
        <w:spacing w:before="120" w:after="120" w:line="280" w:lineRule="atLeast"/>
        <w:jc w:val="both"/>
        <w:rPr>
          <w:rFonts w:ascii="Arial" w:hAnsi="Arial" w:cs="Arial"/>
          <w:lang w:val="el-GR"/>
        </w:rPr>
      </w:pPr>
      <w:r w:rsidRPr="00AA692E">
        <w:rPr>
          <w:rFonts w:ascii="Arial" w:hAnsi="Arial" w:cs="Arial"/>
          <w:lang w:val="el-GR"/>
        </w:rPr>
        <w:t>τις χρηματοδοτικές ανάγκες σε συνδυασμό με την ωριμότητα και το βαθμό ενεργοποίησης μεταφερόμενων/</w:t>
      </w:r>
      <w:proofErr w:type="spellStart"/>
      <w:r w:rsidRPr="00AA692E">
        <w:rPr>
          <w:rFonts w:ascii="Arial" w:hAnsi="Arial" w:cs="Arial"/>
          <w:lang w:val="el-GR"/>
        </w:rPr>
        <w:t>phasing</w:t>
      </w:r>
      <w:proofErr w:type="spellEnd"/>
      <w:r w:rsidRPr="00AA692E">
        <w:rPr>
          <w:rFonts w:ascii="Arial" w:hAnsi="Arial" w:cs="Arial"/>
          <w:lang w:val="el-GR"/>
        </w:rPr>
        <w:t xml:space="preserve"> έργων στην περίοδο 2021-2027,</w:t>
      </w:r>
    </w:p>
    <w:p w14:paraId="5C3F2A34" w14:textId="77777777" w:rsidR="00AA692E" w:rsidRPr="00AA692E" w:rsidRDefault="00AA692E">
      <w:pPr>
        <w:numPr>
          <w:ilvl w:val="0"/>
          <w:numId w:val="3"/>
        </w:numPr>
        <w:spacing w:before="120" w:after="120" w:line="280" w:lineRule="atLeast"/>
        <w:jc w:val="both"/>
        <w:rPr>
          <w:rFonts w:ascii="Arial" w:hAnsi="Arial" w:cs="Arial"/>
          <w:lang w:val="el-GR"/>
        </w:rPr>
      </w:pPr>
      <w:r w:rsidRPr="00AA692E">
        <w:rPr>
          <w:rFonts w:ascii="Arial" w:hAnsi="Arial" w:cs="Arial"/>
          <w:lang w:val="el-GR"/>
        </w:rPr>
        <w:t>την ενδεχόμενη αναπροσαρμογή της περιοχής δράσης αυτών.</w:t>
      </w:r>
    </w:p>
    <w:p w14:paraId="577DBD40" w14:textId="77777777" w:rsidR="00C85039" w:rsidRDefault="00C85039" w:rsidP="00AA692E">
      <w:pPr>
        <w:spacing w:before="120" w:after="120" w:line="280" w:lineRule="atLeast"/>
        <w:jc w:val="both"/>
        <w:rPr>
          <w:rFonts w:ascii="Arial" w:hAnsi="Arial" w:cs="Arial"/>
          <w:lang w:val="el-GR"/>
        </w:rPr>
      </w:pPr>
      <w:r w:rsidRPr="00C85039">
        <w:rPr>
          <w:rFonts w:ascii="Arial" w:hAnsi="Arial" w:cs="Arial"/>
          <w:lang w:val="el-GR"/>
        </w:rPr>
        <w:t>Η Στρατηγική ΒΑΑ πριν την υποβολή της, θα πρέπει να έχει αποτελέσει αντικείμενο εκτεταμένης διαβούλευσης με τους τοπικούς ενδιαφερόμενους πολίτες και εταίρους της Περιοχής Παρέμβασης. Η διαβούλευση που διενεργείται σε τοπικό επίπεδο, στο πλαίσιο της κατάρτισης ΣΒΑΑ, υποστηρίζεται από μια συνεκτική Ομάδα Διοίκησης σε επίπεδο Περιφέρειας.</w:t>
      </w:r>
    </w:p>
    <w:p w14:paraId="567F10B4" w14:textId="63B09E95" w:rsidR="00C85039" w:rsidRDefault="00C85039" w:rsidP="00AA692E">
      <w:pPr>
        <w:spacing w:before="120" w:after="120" w:line="280" w:lineRule="atLeast"/>
        <w:jc w:val="both"/>
        <w:rPr>
          <w:rFonts w:ascii="Arial" w:hAnsi="Arial" w:cs="Arial"/>
          <w:lang w:val="el-GR"/>
        </w:rPr>
      </w:pPr>
      <w:r w:rsidRPr="00C85039">
        <w:rPr>
          <w:rFonts w:ascii="Arial" w:hAnsi="Arial" w:cs="Arial"/>
          <w:lang w:val="el-GR"/>
        </w:rPr>
        <w:t xml:space="preserve">Η Χωρική/Αστική αρχή του Δήμου Καλαμάτας δύναται να υποβάλλει Στρατηγική ΒΑΑ με αιτούμενο </w:t>
      </w:r>
      <w:r w:rsidRPr="0097265D">
        <w:rPr>
          <w:rFonts w:ascii="Arial" w:hAnsi="Arial" w:cs="Arial"/>
          <w:lang w:val="el-GR"/>
        </w:rPr>
        <w:t xml:space="preserve">προϋπολογισμό από το </w:t>
      </w:r>
      <w:proofErr w:type="spellStart"/>
      <w:r w:rsidRPr="0097265D">
        <w:rPr>
          <w:rFonts w:ascii="Arial" w:hAnsi="Arial" w:cs="Arial"/>
          <w:lang w:val="el-GR"/>
        </w:rPr>
        <w:t>ΠεΠ</w:t>
      </w:r>
      <w:proofErr w:type="spellEnd"/>
      <w:r w:rsidRPr="0097265D">
        <w:rPr>
          <w:rFonts w:ascii="Arial" w:hAnsi="Arial" w:cs="Arial"/>
          <w:lang w:val="el-GR"/>
        </w:rPr>
        <w:t xml:space="preserve"> έως </w:t>
      </w:r>
      <w:r w:rsidRPr="0097265D">
        <w:rPr>
          <w:rFonts w:ascii="Arial" w:hAnsi="Arial" w:cs="Arial"/>
          <w:b/>
          <w:bCs/>
          <w:lang w:val="el-GR"/>
        </w:rPr>
        <w:t>10.985.882 € σε Δημόσια Δαπάνη (ΔΔ).</w:t>
      </w:r>
    </w:p>
    <w:p w14:paraId="44D9F6F3" w14:textId="4E52BF32" w:rsidR="00AA692E" w:rsidRPr="00AA692E" w:rsidRDefault="00AA692E" w:rsidP="00AA692E">
      <w:pPr>
        <w:spacing w:before="120" w:after="120" w:line="280" w:lineRule="atLeast"/>
        <w:jc w:val="both"/>
        <w:rPr>
          <w:rFonts w:ascii="Arial" w:hAnsi="Arial" w:cs="Arial"/>
          <w:lang w:val="el-GR"/>
        </w:rPr>
      </w:pPr>
      <w:r w:rsidRPr="00AA692E">
        <w:rPr>
          <w:rFonts w:ascii="Arial" w:hAnsi="Arial" w:cs="Arial"/>
          <w:lang w:val="el-GR"/>
        </w:rPr>
        <w:t>Για την υποστήριξη της διακυβέρνησης της Στρατηγικής για κάθε ΟΧΕ-ΒΑΑ, συγκροτείται μια Συνεκτική Ομάδα σε επίπεδο Χωρικών</w:t>
      </w:r>
      <w:r w:rsidR="0072340D">
        <w:rPr>
          <w:rFonts w:ascii="Arial" w:hAnsi="Arial" w:cs="Arial"/>
          <w:lang w:val="el-GR"/>
        </w:rPr>
        <w:t>/Αστικών</w:t>
      </w:r>
      <w:r w:rsidRPr="00AA692E">
        <w:rPr>
          <w:rFonts w:ascii="Arial" w:hAnsi="Arial" w:cs="Arial"/>
          <w:lang w:val="el-GR"/>
        </w:rPr>
        <w:t xml:space="preserve"> Αρχών, με στόχο:</w:t>
      </w:r>
    </w:p>
    <w:p w14:paraId="78E390E1" w14:textId="77777777" w:rsidR="00AA692E" w:rsidRPr="00AA692E" w:rsidRDefault="00AA692E">
      <w:pPr>
        <w:numPr>
          <w:ilvl w:val="0"/>
          <w:numId w:val="28"/>
        </w:numPr>
        <w:spacing w:before="120" w:after="120" w:line="280" w:lineRule="atLeast"/>
        <w:jc w:val="both"/>
        <w:rPr>
          <w:rFonts w:ascii="Arial" w:hAnsi="Arial" w:cs="Arial"/>
          <w:lang w:val="el-GR"/>
        </w:rPr>
      </w:pPr>
      <w:r w:rsidRPr="00AA692E">
        <w:rPr>
          <w:rFonts w:ascii="Arial" w:hAnsi="Arial" w:cs="Arial"/>
          <w:lang w:val="el-GR"/>
        </w:rPr>
        <w:t>Τον συντονισμό του σχεδιασμού της Στρατηγικής και τη διαβούλευση με τους τοπικούς φορείς και τοπική κοινωνία</w:t>
      </w:r>
    </w:p>
    <w:p w14:paraId="4D3A0851" w14:textId="77777777" w:rsidR="00AA692E" w:rsidRPr="00AA692E" w:rsidRDefault="00AA692E">
      <w:pPr>
        <w:numPr>
          <w:ilvl w:val="0"/>
          <w:numId w:val="28"/>
        </w:numPr>
        <w:spacing w:before="120" w:after="120" w:line="280" w:lineRule="atLeast"/>
        <w:jc w:val="both"/>
        <w:rPr>
          <w:rFonts w:ascii="Arial" w:hAnsi="Arial" w:cs="Arial"/>
          <w:lang w:val="el-GR"/>
        </w:rPr>
      </w:pPr>
      <w:r w:rsidRPr="00AA692E">
        <w:rPr>
          <w:rFonts w:ascii="Arial" w:hAnsi="Arial" w:cs="Arial"/>
          <w:lang w:val="el-GR"/>
        </w:rPr>
        <w:t>Τη διαμόρφωση του σχεδίου δράσης για την ωρίμανση των έργων και υλοποίηση της Στρατηγικής</w:t>
      </w:r>
    </w:p>
    <w:p w14:paraId="465DD993" w14:textId="77777777" w:rsidR="00AA692E" w:rsidRPr="00AA692E" w:rsidRDefault="00AA692E">
      <w:pPr>
        <w:numPr>
          <w:ilvl w:val="0"/>
          <w:numId w:val="28"/>
        </w:numPr>
        <w:spacing w:before="120" w:after="120" w:line="280" w:lineRule="atLeast"/>
        <w:jc w:val="both"/>
        <w:rPr>
          <w:rFonts w:ascii="Arial" w:hAnsi="Arial" w:cs="Arial"/>
          <w:lang w:val="el-GR"/>
        </w:rPr>
      </w:pPr>
      <w:r w:rsidRPr="00AA692E">
        <w:rPr>
          <w:rFonts w:ascii="Arial" w:hAnsi="Arial" w:cs="Arial"/>
          <w:lang w:val="el-GR"/>
        </w:rPr>
        <w:t>Την παρακολούθηση της πορείας ωρίμανσης και υλοποίησης των πράξεων της Στρατηγικής</w:t>
      </w:r>
    </w:p>
    <w:p w14:paraId="1970C78D" w14:textId="77777777" w:rsidR="00AA692E" w:rsidRPr="00AA692E" w:rsidRDefault="00AA692E">
      <w:pPr>
        <w:numPr>
          <w:ilvl w:val="0"/>
          <w:numId w:val="28"/>
        </w:numPr>
        <w:spacing w:before="120" w:after="120" w:line="280" w:lineRule="atLeast"/>
        <w:jc w:val="both"/>
        <w:rPr>
          <w:rFonts w:ascii="Arial" w:hAnsi="Arial" w:cs="Arial"/>
          <w:lang w:val="el-GR"/>
        </w:rPr>
      </w:pPr>
      <w:r w:rsidRPr="00AA692E">
        <w:rPr>
          <w:rFonts w:ascii="Arial" w:hAnsi="Arial" w:cs="Arial"/>
          <w:lang w:val="el-GR"/>
        </w:rPr>
        <w:t>Την επίλυση προβλημάτων στην πορεία υλοποίησης</w:t>
      </w:r>
    </w:p>
    <w:p w14:paraId="1FEA6658" w14:textId="19045AE2" w:rsidR="00AA692E" w:rsidRPr="00AA692E" w:rsidRDefault="00AA692E" w:rsidP="00AA692E">
      <w:pPr>
        <w:spacing w:before="120" w:after="120" w:line="280" w:lineRule="atLeast"/>
        <w:jc w:val="both"/>
        <w:rPr>
          <w:rFonts w:ascii="Arial" w:hAnsi="Arial" w:cs="Arial"/>
          <w:lang w:val="el-GR"/>
        </w:rPr>
      </w:pPr>
      <w:r w:rsidRPr="00AA692E">
        <w:rPr>
          <w:rFonts w:ascii="Arial" w:hAnsi="Arial" w:cs="Arial"/>
          <w:lang w:val="el-GR"/>
        </w:rPr>
        <w:t>Οι Συνεκτικές Ομάδες σε επίπεδο Χωρικών/Αστικών Αρχών συντονίζονται με την συνεκτική Ομάδα Διοίκησης της Περιφέρειας και την ΕΥΔ.</w:t>
      </w:r>
    </w:p>
    <w:p w14:paraId="7E650C6A" w14:textId="77777777" w:rsidR="00AA692E" w:rsidRPr="00AA692E" w:rsidRDefault="00AA692E" w:rsidP="00AA692E">
      <w:pPr>
        <w:spacing w:before="120" w:after="120" w:line="280" w:lineRule="atLeast"/>
        <w:jc w:val="both"/>
        <w:rPr>
          <w:rFonts w:ascii="Arial" w:hAnsi="Arial" w:cs="Arial"/>
          <w:lang w:val="el-GR"/>
        </w:rPr>
      </w:pPr>
      <w:r w:rsidRPr="00AA692E">
        <w:rPr>
          <w:rFonts w:ascii="Arial" w:hAnsi="Arial" w:cs="Arial"/>
          <w:lang w:val="el-GR"/>
        </w:rPr>
        <w:t xml:space="preserve">Οι </w:t>
      </w:r>
      <w:proofErr w:type="spellStart"/>
      <w:r w:rsidRPr="00AA692E">
        <w:rPr>
          <w:rFonts w:ascii="Arial" w:hAnsi="Arial" w:cs="Arial"/>
          <w:lang w:val="el-GR"/>
        </w:rPr>
        <w:t>επικαιροποιημένες</w:t>
      </w:r>
      <w:proofErr w:type="spellEnd"/>
      <w:r w:rsidRPr="00AA692E">
        <w:rPr>
          <w:rFonts w:ascii="Arial" w:hAnsi="Arial" w:cs="Arial"/>
          <w:lang w:val="el-GR"/>
        </w:rPr>
        <w:t xml:space="preserve"> προτάσεις ΣΒΑΑ που υποβάλλονται στην ΕΥΔ, πρέπει να έχουν εγκριθεί από τα αρμόδια συλλογικά όργανα των Χωρικών/Αστικών αρχών που συμμετέχουν (Δημοτικά συμβούλια).</w:t>
      </w:r>
    </w:p>
    <w:p w14:paraId="0D806155" w14:textId="63196C6F" w:rsidR="00AA692E" w:rsidRPr="00AA692E" w:rsidRDefault="00AA692E" w:rsidP="00AA692E">
      <w:pPr>
        <w:spacing w:before="120" w:after="120" w:line="280" w:lineRule="atLeast"/>
        <w:jc w:val="both"/>
        <w:rPr>
          <w:rFonts w:ascii="Arial" w:hAnsi="Arial" w:cs="Arial"/>
          <w:lang w:val="el-GR"/>
        </w:rPr>
      </w:pPr>
      <w:bookmarkStart w:id="6" w:name="_Hlk129788887"/>
      <w:r w:rsidRPr="00AA692E">
        <w:rPr>
          <w:rFonts w:ascii="Arial" w:hAnsi="Arial" w:cs="Arial"/>
          <w:lang w:val="el-GR"/>
        </w:rPr>
        <w:t xml:space="preserve">Για την υποβολή της Στρατηγικής θα χρησιμοποιηθεί υποχρεωτικά και αποκλειστικά το «Έντυπο Υποβολής Πρότασης Στρατηγικής Βιώσιμης Αστικής Ανάπτυξης», το οποίο είναι συνημμένο στην παρούσα Πρόσκληση (Παράρτημα ΙΙ) και αποτελεί αναπόσπαστο τμήμα της. </w:t>
      </w:r>
    </w:p>
    <w:p w14:paraId="1122BD18" w14:textId="77777777" w:rsidR="00AA692E" w:rsidRPr="00AA692E" w:rsidRDefault="00AA692E" w:rsidP="00AA692E">
      <w:pPr>
        <w:spacing w:before="120" w:after="120" w:line="280" w:lineRule="atLeast"/>
        <w:jc w:val="both"/>
        <w:rPr>
          <w:rFonts w:ascii="Arial" w:hAnsi="Arial" w:cs="Arial"/>
          <w:lang w:val="el-GR"/>
        </w:rPr>
      </w:pPr>
      <w:r w:rsidRPr="00AA692E">
        <w:rPr>
          <w:rFonts w:ascii="Arial" w:hAnsi="Arial" w:cs="Arial"/>
          <w:lang w:val="el-GR"/>
        </w:rPr>
        <w:t>Παράλληλα, οι Χωρικές/Αστικές Αρχές υποβάλλουν συνημμένα στη ψηφιακή πλατφόρμα τα παρακάτω:</w:t>
      </w:r>
    </w:p>
    <w:p w14:paraId="7CBCF292" w14:textId="77777777" w:rsidR="00AA692E" w:rsidRPr="00AA692E" w:rsidRDefault="00AA692E">
      <w:pPr>
        <w:numPr>
          <w:ilvl w:val="0"/>
          <w:numId w:val="4"/>
        </w:numPr>
        <w:spacing w:before="120" w:after="120" w:line="280" w:lineRule="atLeast"/>
        <w:jc w:val="both"/>
        <w:rPr>
          <w:rFonts w:ascii="Arial" w:hAnsi="Arial" w:cs="Arial"/>
          <w:lang w:val="el-GR"/>
        </w:rPr>
      </w:pPr>
      <w:r w:rsidRPr="00AA692E">
        <w:rPr>
          <w:rFonts w:ascii="Arial" w:hAnsi="Arial" w:cs="Arial"/>
          <w:lang w:val="el-GR"/>
        </w:rPr>
        <w:t xml:space="preserve">Την Αίτηση υποβολής της Στρατηγικής (περιλαμβάνεται στον Οδηγό υποβολής, Παράρτημα </w:t>
      </w:r>
      <w:r w:rsidRPr="00AA692E">
        <w:rPr>
          <w:rFonts w:ascii="Arial" w:hAnsi="Arial" w:cs="Arial"/>
        </w:rPr>
        <w:t>I</w:t>
      </w:r>
      <w:r w:rsidRPr="00AA692E">
        <w:rPr>
          <w:rFonts w:ascii="Arial" w:hAnsi="Arial" w:cs="Arial"/>
          <w:lang w:val="el-GR"/>
        </w:rPr>
        <w:t>)</w:t>
      </w:r>
    </w:p>
    <w:p w14:paraId="77B2B55C" w14:textId="46EE56CE" w:rsidR="00AA692E" w:rsidRPr="00AA692E" w:rsidRDefault="00AA692E">
      <w:pPr>
        <w:numPr>
          <w:ilvl w:val="0"/>
          <w:numId w:val="4"/>
        </w:numPr>
        <w:spacing w:before="120" w:after="120" w:line="280" w:lineRule="atLeast"/>
        <w:jc w:val="both"/>
        <w:rPr>
          <w:rFonts w:ascii="Arial" w:hAnsi="Arial" w:cs="Arial"/>
          <w:lang w:val="el-GR"/>
        </w:rPr>
      </w:pPr>
      <w:bookmarkStart w:id="7" w:name="_Hlk130977616"/>
      <w:r w:rsidRPr="00AA692E">
        <w:rPr>
          <w:rFonts w:ascii="Arial" w:hAnsi="Arial" w:cs="Arial"/>
          <w:lang w:val="el-GR"/>
        </w:rPr>
        <w:t>Απόφαση του αρμόδιου Δημοτικού</w:t>
      </w:r>
      <w:r w:rsidR="00680088">
        <w:rPr>
          <w:rFonts w:ascii="Arial" w:hAnsi="Arial" w:cs="Arial"/>
          <w:lang w:val="el-GR"/>
        </w:rPr>
        <w:t xml:space="preserve"> </w:t>
      </w:r>
      <w:r w:rsidRPr="00AA692E">
        <w:rPr>
          <w:rFonts w:ascii="Arial" w:hAnsi="Arial" w:cs="Arial"/>
          <w:lang w:val="el-GR"/>
        </w:rPr>
        <w:t>Συμβουλίου των Χωρικ</w:t>
      </w:r>
      <w:r w:rsidR="00FC03A2">
        <w:rPr>
          <w:rFonts w:ascii="Arial" w:hAnsi="Arial" w:cs="Arial"/>
          <w:lang w:val="el-GR"/>
        </w:rPr>
        <w:t>ής</w:t>
      </w:r>
      <w:r w:rsidRPr="00AA692E">
        <w:rPr>
          <w:rFonts w:ascii="Arial" w:hAnsi="Arial" w:cs="Arial"/>
          <w:lang w:val="el-GR"/>
        </w:rPr>
        <w:t>/Αστικ</w:t>
      </w:r>
      <w:r w:rsidR="00FC03A2">
        <w:rPr>
          <w:rFonts w:ascii="Arial" w:hAnsi="Arial" w:cs="Arial"/>
          <w:lang w:val="el-GR"/>
        </w:rPr>
        <w:t>ής</w:t>
      </w:r>
      <w:r w:rsidRPr="00AA692E">
        <w:rPr>
          <w:rFonts w:ascii="Arial" w:hAnsi="Arial" w:cs="Arial"/>
          <w:lang w:val="el-GR"/>
        </w:rPr>
        <w:t xml:space="preserve"> Αρχ</w:t>
      </w:r>
      <w:r w:rsidR="00FC03A2">
        <w:rPr>
          <w:rFonts w:ascii="Arial" w:hAnsi="Arial" w:cs="Arial"/>
          <w:lang w:val="el-GR"/>
        </w:rPr>
        <w:t>ής</w:t>
      </w:r>
      <w:r w:rsidRPr="00AA692E">
        <w:rPr>
          <w:rFonts w:ascii="Arial" w:hAnsi="Arial" w:cs="Arial"/>
          <w:lang w:val="el-GR"/>
        </w:rPr>
        <w:t xml:space="preserve"> που συμμετέχ</w:t>
      </w:r>
      <w:r w:rsidR="00FC03A2">
        <w:rPr>
          <w:rFonts w:ascii="Arial" w:hAnsi="Arial" w:cs="Arial"/>
          <w:lang w:val="el-GR"/>
        </w:rPr>
        <w:t>ει</w:t>
      </w:r>
      <w:r w:rsidRPr="00AA692E">
        <w:rPr>
          <w:rFonts w:ascii="Arial" w:hAnsi="Arial" w:cs="Arial"/>
          <w:lang w:val="el-GR"/>
        </w:rPr>
        <w:t xml:space="preserve"> για την έγκριση και υποβολή της πρότασης Στρατηγικής Βιώσιμης Αστικής Ανάπτυξης</w:t>
      </w:r>
    </w:p>
    <w:p w14:paraId="1DE48109" w14:textId="33EC9416" w:rsidR="00AA692E" w:rsidRPr="00AA692E" w:rsidRDefault="00AA692E">
      <w:pPr>
        <w:numPr>
          <w:ilvl w:val="0"/>
          <w:numId w:val="4"/>
        </w:numPr>
        <w:spacing w:before="120" w:after="120" w:line="280" w:lineRule="atLeast"/>
        <w:jc w:val="both"/>
        <w:rPr>
          <w:rFonts w:ascii="Arial" w:hAnsi="Arial" w:cs="Arial"/>
          <w:lang w:val="el-GR"/>
        </w:rPr>
      </w:pPr>
      <w:r w:rsidRPr="00AA692E">
        <w:rPr>
          <w:rFonts w:ascii="Arial" w:hAnsi="Arial" w:cs="Arial"/>
          <w:lang w:val="el-GR"/>
        </w:rPr>
        <w:t>Απόφαση συγκρότησης της Συνεκτικής Ομάδας σε επίπεδο Χωρικ</w:t>
      </w:r>
      <w:r w:rsidR="00FC03A2">
        <w:rPr>
          <w:rFonts w:ascii="Arial" w:hAnsi="Arial" w:cs="Arial"/>
          <w:lang w:val="el-GR"/>
        </w:rPr>
        <w:t>ής</w:t>
      </w:r>
      <w:r w:rsidRPr="00AA692E">
        <w:rPr>
          <w:rFonts w:ascii="Arial" w:hAnsi="Arial" w:cs="Arial"/>
          <w:lang w:val="el-GR"/>
        </w:rPr>
        <w:t>/Αστικ</w:t>
      </w:r>
      <w:r w:rsidR="00FC03A2">
        <w:rPr>
          <w:rFonts w:ascii="Arial" w:hAnsi="Arial" w:cs="Arial"/>
          <w:lang w:val="el-GR"/>
        </w:rPr>
        <w:t>ής</w:t>
      </w:r>
      <w:r w:rsidRPr="00AA692E">
        <w:rPr>
          <w:rFonts w:ascii="Arial" w:hAnsi="Arial" w:cs="Arial"/>
          <w:lang w:val="el-GR"/>
        </w:rPr>
        <w:t xml:space="preserve"> Αρχ</w:t>
      </w:r>
      <w:r w:rsidR="00FC03A2">
        <w:rPr>
          <w:rFonts w:ascii="Arial" w:hAnsi="Arial" w:cs="Arial"/>
          <w:lang w:val="el-GR"/>
        </w:rPr>
        <w:t>ής</w:t>
      </w:r>
    </w:p>
    <w:bookmarkEnd w:id="7"/>
    <w:p w14:paraId="6236FE6C" w14:textId="77777777" w:rsidR="00AA692E" w:rsidRPr="00AA692E" w:rsidRDefault="00AA692E">
      <w:pPr>
        <w:numPr>
          <w:ilvl w:val="0"/>
          <w:numId w:val="4"/>
        </w:numPr>
        <w:spacing w:before="120" w:after="120" w:line="280" w:lineRule="atLeast"/>
        <w:jc w:val="both"/>
        <w:rPr>
          <w:rFonts w:ascii="Arial" w:hAnsi="Arial" w:cs="Arial"/>
          <w:lang w:val="el-GR"/>
        </w:rPr>
      </w:pPr>
      <w:r w:rsidRPr="00AA692E">
        <w:rPr>
          <w:rFonts w:ascii="Arial" w:hAnsi="Arial" w:cs="Arial"/>
          <w:lang w:val="el-GR"/>
        </w:rPr>
        <w:lastRenderedPageBreak/>
        <w:t>Αναλυτικό υλικό τεκμηρίωσης για τις ενέργειες διαβούλευσης που έχουν λάβει χώρα για τη διαμόρφωση ισχυρής εταιρικής με τα αντίστοιχα συμπεράσματα, με εκκίνηση της επιλέξιμης χρονικής περιόδου διαβούλευσης την έγκριση του ΕΣΠΑ 2021-2027 της χώρας (Ιούλιος 2021)</w:t>
      </w:r>
    </w:p>
    <w:bookmarkEnd w:id="6"/>
    <w:p w14:paraId="7B5120FC" w14:textId="5CCD2ECC" w:rsidR="00C85039" w:rsidRPr="00C85039" w:rsidRDefault="00C85039" w:rsidP="00C85039">
      <w:pPr>
        <w:autoSpaceDE w:val="0"/>
        <w:autoSpaceDN w:val="0"/>
        <w:adjustRightInd w:val="0"/>
        <w:spacing w:before="60" w:after="60" w:line="260" w:lineRule="atLeast"/>
        <w:jc w:val="both"/>
        <w:rPr>
          <w:rFonts w:ascii="Arial" w:hAnsi="Arial" w:cs="Arial"/>
          <w:lang w:val="el-GR" w:bidi="he-IL"/>
        </w:rPr>
      </w:pPr>
      <w:r w:rsidRPr="00C85039">
        <w:rPr>
          <w:rFonts w:ascii="Arial" w:hAnsi="Arial" w:cs="Arial"/>
          <w:lang w:val="el-GR" w:bidi="he-IL"/>
        </w:rPr>
        <w:t xml:space="preserve">Ο Φάκελος με την </w:t>
      </w:r>
      <w:proofErr w:type="spellStart"/>
      <w:r w:rsidRPr="00C85039">
        <w:rPr>
          <w:rFonts w:ascii="Arial" w:hAnsi="Arial" w:cs="Arial"/>
          <w:lang w:val="el-GR" w:bidi="he-IL"/>
        </w:rPr>
        <w:t>επικαιροποιημένη</w:t>
      </w:r>
      <w:proofErr w:type="spellEnd"/>
      <w:r w:rsidRPr="00C85039">
        <w:rPr>
          <w:rFonts w:ascii="Arial" w:hAnsi="Arial" w:cs="Arial"/>
          <w:lang w:val="el-GR" w:bidi="he-IL"/>
        </w:rPr>
        <w:t xml:space="preserve"> πρόταση ΣΒΑΑ υποβάλλεται υποχρεωτικά σε ηλεκτρονική και έντυπη μορφή στην ΕΥΔ του Προγράμματος «Πελοπόννησος», από την ανάρτηση της παρούσας στη «Διαύγεια», με καταληκτική ημερομηνία υποβολής την</w:t>
      </w:r>
      <w:r w:rsidRPr="003269BA">
        <w:rPr>
          <w:rFonts w:ascii="Arial" w:hAnsi="Arial" w:cs="Arial"/>
          <w:lang w:val="el-GR" w:bidi="he-IL"/>
        </w:rPr>
        <w:t xml:space="preserve"> </w:t>
      </w:r>
      <w:r w:rsidR="003269BA" w:rsidRPr="003269BA">
        <w:rPr>
          <w:rFonts w:ascii="Arial" w:hAnsi="Arial" w:cs="Arial"/>
          <w:lang w:val="el-GR" w:bidi="he-IL"/>
        </w:rPr>
        <w:t>22-02-</w:t>
      </w:r>
      <w:r w:rsidRPr="003269BA">
        <w:rPr>
          <w:rFonts w:ascii="Arial" w:hAnsi="Arial" w:cs="Arial"/>
          <w:lang w:val="el-GR" w:bidi="he-IL"/>
        </w:rPr>
        <w:t xml:space="preserve"> 2024 και ώρα 15.00.</w:t>
      </w:r>
    </w:p>
    <w:p w14:paraId="6EDCE686" w14:textId="1B41F690" w:rsidR="000A67C4" w:rsidRPr="00CA02AD" w:rsidRDefault="00A2394E" w:rsidP="006273D9">
      <w:pPr>
        <w:spacing w:before="120" w:after="120" w:line="280" w:lineRule="atLeast"/>
        <w:jc w:val="both"/>
        <w:rPr>
          <w:rFonts w:ascii="Arial" w:hAnsi="Arial" w:cs="Arial"/>
          <w:lang w:val="el-GR"/>
        </w:rPr>
      </w:pPr>
      <w:r w:rsidRPr="00A2394E">
        <w:rPr>
          <w:rFonts w:ascii="Arial" w:hAnsi="Arial" w:cs="Arial"/>
          <w:lang w:val="el-GR"/>
        </w:rPr>
        <w:t xml:space="preserve">Κατόπιν της υποβολής των </w:t>
      </w:r>
      <w:proofErr w:type="spellStart"/>
      <w:r w:rsidRPr="00A2394E">
        <w:rPr>
          <w:rFonts w:ascii="Arial" w:hAnsi="Arial" w:cs="Arial"/>
          <w:lang w:val="el-GR"/>
        </w:rPr>
        <w:t>επικαιροποιημένων</w:t>
      </w:r>
      <w:proofErr w:type="spellEnd"/>
      <w:r w:rsidRPr="00A2394E">
        <w:rPr>
          <w:rFonts w:ascii="Arial" w:hAnsi="Arial" w:cs="Arial"/>
          <w:lang w:val="el-GR"/>
        </w:rPr>
        <w:t xml:space="preserve"> προτάσεων ΣΒΑΑ θα ακολουθήσει η αξιολόγησή τους από την ΕΥΔ του Προγράμματος «</w:t>
      </w:r>
      <w:r w:rsidR="00C85039">
        <w:rPr>
          <w:rFonts w:ascii="Arial" w:hAnsi="Arial" w:cs="Arial"/>
          <w:lang w:val="el-GR"/>
        </w:rPr>
        <w:t>Πελοπόννησος</w:t>
      </w:r>
      <w:r w:rsidRPr="00A2394E">
        <w:rPr>
          <w:rFonts w:ascii="Arial" w:hAnsi="Arial" w:cs="Arial"/>
          <w:lang w:val="el-GR"/>
        </w:rPr>
        <w:t>» 2021-2027.</w:t>
      </w:r>
      <w:r w:rsidR="006273D9">
        <w:rPr>
          <w:rFonts w:ascii="Arial" w:hAnsi="Arial" w:cs="Arial"/>
          <w:lang w:val="el-GR"/>
        </w:rPr>
        <w:t xml:space="preserve"> </w:t>
      </w:r>
      <w:r w:rsidR="006273D9" w:rsidRPr="006273D9">
        <w:rPr>
          <w:rFonts w:ascii="Arial" w:hAnsi="Arial" w:cs="Arial"/>
          <w:lang w:val="el-GR"/>
        </w:rPr>
        <w:t>Η αξιολόγηση των προτάσεων ΣΒΑΑ είναι άμεση και διενεργείται με βάση τα προβλεπόμενα στην Ενότητα 2.2.6 και τα αναλυτικά Κριτήρια που παρατίθενται στο Παράρτημα V. Η ΕΥΔ εκδίδει απόφαση</w:t>
      </w:r>
      <w:r w:rsidR="006273D9">
        <w:rPr>
          <w:rFonts w:ascii="Arial" w:hAnsi="Arial" w:cs="Arial"/>
          <w:lang w:val="el-GR"/>
        </w:rPr>
        <w:t xml:space="preserve"> </w:t>
      </w:r>
      <w:r w:rsidR="006273D9" w:rsidRPr="006273D9">
        <w:rPr>
          <w:rFonts w:ascii="Arial" w:hAnsi="Arial" w:cs="Arial"/>
          <w:lang w:val="el-GR"/>
        </w:rPr>
        <w:t>έγκρισης της Στρατηγικής και καταχωρεί στο Ολοκληρωμένο Πληροφοριακό Σύστημα (ΟΠΣ) τα βασικά στοιχεία της Στρατηγικής.</w:t>
      </w:r>
    </w:p>
    <w:p w14:paraId="220DC3F0" w14:textId="7AE03C3C" w:rsidR="000A67C4" w:rsidRPr="000A67C4" w:rsidRDefault="00D61931">
      <w:pPr>
        <w:pStyle w:val="2"/>
        <w:numPr>
          <w:ilvl w:val="1"/>
          <w:numId w:val="2"/>
        </w:numPr>
        <w:spacing w:before="120" w:after="120" w:line="280" w:lineRule="atLeast"/>
        <w:rPr>
          <w:lang w:val="el-GR"/>
        </w:rPr>
      </w:pPr>
      <w:bookmarkStart w:id="8" w:name="_Toc156302143"/>
      <w:r>
        <w:rPr>
          <w:lang w:val="el-GR"/>
        </w:rPr>
        <w:t>ΚΑΤΕΥΘΥΝΣΕΙΣ ΓΙΑ ΤΟΝ ΣΧΕΔΙΑΣΜΟ ΤΗΣ ΣΤΡΑΤΗΓΙΚΗΣ ΒΙΩΣΙΜΗΣ ΑΣΤΙΚΗΣ ΑΝΑΠΤΥΞΗΣ</w:t>
      </w:r>
      <w:bookmarkEnd w:id="8"/>
    </w:p>
    <w:p w14:paraId="0FF46CAB" w14:textId="7A294E95" w:rsidR="00D61931" w:rsidRPr="00E6111D" w:rsidRDefault="00E6111D" w:rsidP="00E6111D">
      <w:pPr>
        <w:pStyle w:val="3"/>
        <w:spacing w:before="120" w:after="120" w:line="280" w:lineRule="atLeast"/>
        <w:rPr>
          <w:lang w:val="el-GR"/>
        </w:rPr>
      </w:pPr>
      <w:bookmarkStart w:id="9" w:name="_Toc156302144"/>
      <w:r>
        <w:rPr>
          <w:lang w:val="el-GR"/>
        </w:rPr>
        <w:t>2.2.1 ΠΕΡΙΕΧΟΜΕΝΟ ΤΗΣ ΣΤΡΑΤΗΓΙΚΗΣ</w:t>
      </w:r>
      <w:bookmarkEnd w:id="9"/>
    </w:p>
    <w:p w14:paraId="36B92CC0" w14:textId="08074380" w:rsidR="00D61931" w:rsidRPr="000118E9" w:rsidRDefault="00D61931" w:rsidP="000118E9">
      <w:pPr>
        <w:spacing w:before="120" w:after="120" w:line="280" w:lineRule="atLeast"/>
        <w:jc w:val="both"/>
        <w:rPr>
          <w:rFonts w:ascii="Arial" w:hAnsi="Arial" w:cs="Arial"/>
          <w:lang w:val="el-GR"/>
        </w:rPr>
      </w:pPr>
      <w:r w:rsidRPr="000118E9">
        <w:rPr>
          <w:rFonts w:ascii="Arial" w:hAnsi="Arial" w:cs="Arial"/>
          <w:lang w:val="el-GR"/>
        </w:rPr>
        <w:t xml:space="preserve">Οι κατευθύνσεις για </w:t>
      </w:r>
      <w:r w:rsidR="008F4593" w:rsidRPr="000118E9">
        <w:rPr>
          <w:rFonts w:ascii="Arial" w:hAnsi="Arial" w:cs="Arial"/>
          <w:lang w:val="el-GR"/>
        </w:rPr>
        <w:t xml:space="preserve">τον σχεδιασμό των </w:t>
      </w:r>
      <w:proofErr w:type="spellStart"/>
      <w:r w:rsidR="008F4593" w:rsidRPr="000118E9">
        <w:rPr>
          <w:rFonts w:ascii="Arial" w:hAnsi="Arial" w:cs="Arial"/>
          <w:lang w:val="el-GR"/>
        </w:rPr>
        <w:t>επικαιροποιημένων</w:t>
      </w:r>
      <w:proofErr w:type="spellEnd"/>
      <w:r w:rsidR="008F4593" w:rsidRPr="000118E9">
        <w:rPr>
          <w:rFonts w:ascii="Arial" w:hAnsi="Arial" w:cs="Arial"/>
          <w:lang w:val="el-GR"/>
        </w:rPr>
        <w:t xml:space="preserve"> προτάσεων ΣΒΑΑ στο πλαίσιο του Προγράμματος «</w:t>
      </w:r>
      <w:r w:rsidR="00C85039">
        <w:rPr>
          <w:rFonts w:ascii="Arial" w:hAnsi="Arial" w:cs="Arial"/>
          <w:lang w:val="el-GR"/>
        </w:rPr>
        <w:t>Πελοπόννησος</w:t>
      </w:r>
      <w:r w:rsidR="008F4593" w:rsidRPr="000118E9">
        <w:rPr>
          <w:rFonts w:ascii="Arial" w:hAnsi="Arial" w:cs="Arial"/>
          <w:lang w:val="el-GR"/>
        </w:rPr>
        <w:t>» 2021-2027</w:t>
      </w:r>
      <w:r w:rsidR="007D3717" w:rsidRPr="000118E9">
        <w:rPr>
          <w:rFonts w:ascii="Arial" w:hAnsi="Arial" w:cs="Arial"/>
          <w:lang w:val="el-GR"/>
        </w:rPr>
        <w:t xml:space="preserve"> λαμβάνουν υπόψη τα προβλεπόμενα:</w:t>
      </w:r>
    </w:p>
    <w:p w14:paraId="2A2E2322" w14:textId="0DDA8487" w:rsidR="007D3717" w:rsidRPr="000118E9" w:rsidRDefault="007D3717">
      <w:pPr>
        <w:pStyle w:val="a4"/>
        <w:numPr>
          <w:ilvl w:val="0"/>
          <w:numId w:val="6"/>
        </w:numPr>
        <w:spacing w:before="120" w:after="120" w:line="280" w:lineRule="atLeast"/>
        <w:contextualSpacing w:val="0"/>
        <w:jc w:val="both"/>
        <w:rPr>
          <w:rFonts w:ascii="Arial" w:hAnsi="Arial" w:cs="Arial"/>
          <w:lang w:val="el-GR"/>
        </w:rPr>
      </w:pPr>
      <w:r w:rsidRPr="000118E9">
        <w:rPr>
          <w:rFonts w:ascii="Arial" w:hAnsi="Arial" w:cs="Arial"/>
          <w:lang w:val="el-GR"/>
        </w:rPr>
        <w:t>Στο ΕΣΠΑ 2021-2027</w:t>
      </w:r>
    </w:p>
    <w:p w14:paraId="131AE49F" w14:textId="727BDA0B" w:rsidR="007D3717" w:rsidRPr="000118E9" w:rsidRDefault="007D3717">
      <w:pPr>
        <w:pStyle w:val="a4"/>
        <w:numPr>
          <w:ilvl w:val="0"/>
          <w:numId w:val="6"/>
        </w:numPr>
        <w:spacing w:before="120" w:after="120" w:line="280" w:lineRule="atLeast"/>
        <w:contextualSpacing w:val="0"/>
        <w:jc w:val="both"/>
        <w:rPr>
          <w:rFonts w:ascii="Arial" w:hAnsi="Arial" w:cs="Arial"/>
          <w:lang w:val="el-GR"/>
        </w:rPr>
      </w:pPr>
      <w:r w:rsidRPr="000118E9">
        <w:rPr>
          <w:rFonts w:ascii="Arial" w:hAnsi="Arial" w:cs="Arial"/>
          <w:lang w:val="el-GR"/>
        </w:rPr>
        <w:t>Στο άρθρο 29 του ΚΚΔ 1060/2021</w:t>
      </w:r>
    </w:p>
    <w:p w14:paraId="1468CD69" w14:textId="5C222576" w:rsidR="007D3717" w:rsidRPr="000118E9" w:rsidRDefault="007D3717">
      <w:pPr>
        <w:pStyle w:val="a4"/>
        <w:numPr>
          <w:ilvl w:val="0"/>
          <w:numId w:val="6"/>
        </w:numPr>
        <w:spacing w:before="120" w:after="120" w:line="280" w:lineRule="atLeast"/>
        <w:contextualSpacing w:val="0"/>
        <w:jc w:val="both"/>
        <w:rPr>
          <w:rFonts w:ascii="Arial" w:hAnsi="Arial" w:cs="Arial"/>
          <w:lang w:val="el-GR"/>
        </w:rPr>
      </w:pPr>
      <w:r w:rsidRPr="000118E9">
        <w:rPr>
          <w:rFonts w:ascii="Arial" w:hAnsi="Arial" w:cs="Arial"/>
          <w:lang w:val="el-GR"/>
        </w:rPr>
        <w:t>Στο άρθρο 25 του Νόμου 4914/2022</w:t>
      </w:r>
    </w:p>
    <w:p w14:paraId="25041595" w14:textId="74AAA957" w:rsidR="007D3717" w:rsidRPr="000118E9" w:rsidRDefault="007D3717">
      <w:pPr>
        <w:pStyle w:val="a4"/>
        <w:numPr>
          <w:ilvl w:val="0"/>
          <w:numId w:val="6"/>
        </w:numPr>
        <w:spacing w:before="120" w:after="120" w:line="280" w:lineRule="atLeast"/>
        <w:contextualSpacing w:val="0"/>
        <w:jc w:val="both"/>
        <w:rPr>
          <w:rFonts w:ascii="Arial" w:hAnsi="Arial" w:cs="Arial"/>
          <w:lang w:val="el-GR"/>
        </w:rPr>
      </w:pPr>
      <w:r w:rsidRPr="000118E9">
        <w:rPr>
          <w:rFonts w:ascii="Arial" w:hAnsi="Arial" w:cs="Arial"/>
          <w:lang w:val="el-GR"/>
        </w:rPr>
        <w:t xml:space="preserve">Στην </w:t>
      </w:r>
      <w:r w:rsidR="00CF70C5" w:rsidRPr="000118E9">
        <w:rPr>
          <w:rFonts w:ascii="Arial" w:hAnsi="Arial" w:cs="Arial"/>
          <w:lang w:val="el-GR"/>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p w14:paraId="241674DC" w14:textId="27565455" w:rsidR="00CF70C5" w:rsidRPr="000118E9" w:rsidRDefault="00CF70C5" w:rsidP="000118E9">
      <w:pPr>
        <w:spacing w:before="120" w:after="120" w:line="280" w:lineRule="atLeast"/>
        <w:jc w:val="both"/>
        <w:rPr>
          <w:rFonts w:ascii="Arial" w:hAnsi="Arial" w:cs="Arial"/>
          <w:lang w:val="el-GR"/>
        </w:rPr>
      </w:pPr>
      <w:r w:rsidRPr="000118E9">
        <w:rPr>
          <w:rFonts w:ascii="Arial" w:hAnsi="Arial" w:cs="Arial"/>
          <w:lang w:val="el-GR"/>
        </w:rPr>
        <w:t>Συνολικά, η Στρατηγική Βιώσιμης Αστικής Ανάπτυξης θα πρέπει:</w:t>
      </w:r>
    </w:p>
    <w:p w14:paraId="57F4C7F6" w14:textId="77777777" w:rsidR="00C85039" w:rsidRPr="00C85039" w:rsidRDefault="00C85039" w:rsidP="00C85039">
      <w:pPr>
        <w:autoSpaceDE w:val="0"/>
        <w:autoSpaceDN w:val="0"/>
        <w:adjustRightInd w:val="0"/>
        <w:spacing w:before="60" w:after="60" w:line="260" w:lineRule="atLeast"/>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Α.</w:t>
      </w:r>
      <w:r w:rsidRPr="00C85039">
        <w:rPr>
          <w:rFonts w:ascii="Arial" w:eastAsia="Times New Roman" w:hAnsi="Arial" w:cs="Arial"/>
          <w:color w:val="000000"/>
          <w:lang w:val="el-GR" w:eastAsia="el-GR"/>
        </w:rPr>
        <w:t xml:space="preserve"> Να προσδιορίζει μια σαφώς οριοθετημένη Περιοχή Παρέμβασης (ΠΠ) - (με χαρτογραφική απεικόνιση)</w:t>
      </w:r>
    </w:p>
    <w:p w14:paraId="64A813E3" w14:textId="77777777" w:rsidR="00C85039" w:rsidRPr="00C85039" w:rsidRDefault="00C85039" w:rsidP="00C85039">
      <w:pPr>
        <w:autoSpaceDE w:val="0"/>
        <w:autoSpaceDN w:val="0"/>
        <w:adjustRightInd w:val="0"/>
        <w:spacing w:before="60" w:after="60" w:line="260" w:lineRule="atLeast"/>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Β.</w:t>
      </w:r>
      <w:r w:rsidRPr="00C85039">
        <w:rPr>
          <w:rFonts w:ascii="Arial" w:eastAsia="Times New Roman" w:hAnsi="Arial" w:cs="Arial"/>
          <w:color w:val="000000"/>
          <w:lang w:val="el-GR" w:eastAsia="el-GR"/>
        </w:rPr>
        <w:t xml:space="preserve"> Να αναδεικνύει τις βασικές χωρικές, οικονομικές, κοινωνικές, δημογραφικές, περιβαλλοντικές προκλήσεις, τις προκλήσεις της κλιματικής αλλαγής, τις προκλήσεις του δομημένου και πολιτιστικού περιβάλλοντος και κάθε τύπου υποδομών, όπως και τις προκλήσεις σε θέματα βιώσιμης αστικής κινητικότητας που αντιμετωπίζει η Περιοχή Παρέμβασης (ΠΠ), καταγράφοντας παράλληλα την υφιστάμενη κατάσταση, τα δυνατά σημεία, τις αδυναμίες και τις ευκαιρίες, σε σχέση με το ευρύτερο χωρικό/ μακροοικονομικό περιβάλλον της Περιφέρειας Πελοποννήσου. Να περιλαμβάνει αξιολόγηση της υφιστάμενης κατάστασης και διατύπωση συμπερασμάτων (συνεκτική και τεκμηριωμένη SWOT ανάλυση για την ΠΠ).</w:t>
      </w:r>
    </w:p>
    <w:p w14:paraId="1F0FDE68" w14:textId="77777777" w:rsidR="00C85039" w:rsidRPr="00C85039" w:rsidRDefault="00C85039" w:rsidP="00C85039">
      <w:pPr>
        <w:autoSpaceDE w:val="0"/>
        <w:autoSpaceDN w:val="0"/>
        <w:adjustRightInd w:val="0"/>
        <w:spacing w:before="60" w:after="60" w:line="260" w:lineRule="atLeast"/>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Γ.</w:t>
      </w:r>
      <w:r w:rsidRPr="00C85039">
        <w:rPr>
          <w:rFonts w:ascii="Arial" w:eastAsia="Times New Roman" w:hAnsi="Arial" w:cs="Arial"/>
          <w:color w:val="000000"/>
          <w:lang w:val="el-GR" w:eastAsia="el-GR"/>
        </w:rPr>
        <w:t xml:space="preserve"> Να περιλαμβάνει μια ολοκληρωμένη Στρατηγική προσέγγιση Βιώσιμης Αστικής Ανάπτυξης, που θα βασίζεται σε μακροπρόθεσμο όραμα για το μέλλον, με τεκμηρίωση για την αντιμετώπιση των σχετικών προκλήσεων και την αξιοποίηση του αναπτυξιακού δυναμικού της περιοχής. Η Στρατηγική θα εξασφαλίζει την ευθυγράμμιση της λογικής παρέμβασης και των στόχων που καθορίζονται στο Πρόγραμμα με εκείνους που καθορίζονται σε τοπικό επίπεδο. Για το λόγο αυτό, θα διαρθρώνεται σε Άξονες Στρατηγικής, σε Προτεραιότητες, σε Ειδικούς Στόχους σε σύνδεση με τα Πεδία Παρέμβασης, σε συμφωνία με το Πρόγραμμα.</w:t>
      </w:r>
    </w:p>
    <w:p w14:paraId="5E81DFE0" w14:textId="77777777" w:rsidR="00163809" w:rsidRPr="00163809" w:rsidRDefault="00163809" w:rsidP="00163809">
      <w:pPr>
        <w:autoSpaceDE w:val="0"/>
        <w:autoSpaceDN w:val="0"/>
        <w:adjustRightInd w:val="0"/>
        <w:spacing w:before="60" w:after="60" w:line="260" w:lineRule="atLeast"/>
        <w:jc w:val="both"/>
        <w:rPr>
          <w:rFonts w:ascii="Arial" w:eastAsia="Times New Roman" w:hAnsi="Arial" w:cs="Arial"/>
          <w:color w:val="000000"/>
          <w:lang w:val="el-GR" w:eastAsia="el-GR"/>
        </w:rPr>
      </w:pPr>
      <w:r w:rsidRPr="00163809">
        <w:rPr>
          <w:rFonts w:ascii="Arial" w:eastAsia="Times New Roman" w:hAnsi="Arial" w:cs="Arial"/>
          <w:b/>
          <w:bCs/>
          <w:color w:val="000000"/>
          <w:lang w:val="el-GR" w:eastAsia="el-GR"/>
        </w:rPr>
        <w:t>Δ.</w:t>
      </w:r>
      <w:r w:rsidRPr="00163809">
        <w:rPr>
          <w:rFonts w:ascii="Arial" w:eastAsia="Times New Roman" w:hAnsi="Arial" w:cs="Arial"/>
          <w:color w:val="000000"/>
          <w:lang w:val="el-GR" w:eastAsia="el-GR"/>
        </w:rPr>
        <w:t xml:space="preserve"> Να καταρτίσει συνεκτικό Σχέδιο Δράσης, που θα βασίζεται σε σαφή λογική της παρέμβασης με ισχυρό προσανατολισμό στα αποτελέσματα. Επίσης, το Σχέδιο Δράσης θα περιλαμβάνει αναλυτικό κατάλογο δράσεων και συγκεκριμένων πράξεων/έργων με αντίστοιχους Π/Υ και επίπεδα ωριμότητας, που θα αλληλοσυμπληρώνονται μεταξύ τους συνθέτοντας ένα συνεκτικό σύνολο, θα επιδιώκουν την αντιμετώπιση των προκλήσεων που έχουν καταγραφεί και θα υπηρετούν την επιτυχημένη εφαρμογή της ολοκληρωμένης Στρατηγικής προσέγγισης. Η χρηματοδότηση των δράσεων και πράξεων/έργων θα </w:t>
      </w:r>
      <w:r w:rsidRPr="00163809">
        <w:rPr>
          <w:rFonts w:ascii="Arial" w:eastAsia="Times New Roman" w:hAnsi="Arial" w:cs="Arial"/>
          <w:color w:val="000000"/>
          <w:lang w:val="el-GR" w:eastAsia="el-GR"/>
        </w:rPr>
        <w:lastRenderedPageBreak/>
        <w:t>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 Η χωρική/αστική αρχή δεν θα κληθεί να αξιολογήσει εκ νέου τις πράξεις/έργα του καταλόγου, μετά την έκδοση της σχετικής έγκρισης της στρατηγικής από την ΕΥΔ, με δεδομένο ότι η Στρατηγική θα περιλαμβάνει ήδη αναλυτικό κατάλογο συγκεκριμένων πράξεων προς χρηματοδότηση, απλουστεύοντας έτσι τις διαδικασίες αξιολόγησης και ένταξης των πράξεων στο Πρόγραμμα «Πελοπόννησος» 2021-2027.</w:t>
      </w:r>
    </w:p>
    <w:p w14:paraId="67379E7C" w14:textId="77777777" w:rsidR="00C85039" w:rsidRPr="00C85039" w:rsidRDefault="00C85039" w:rsidP="00C85039">
      <w:pPr>
        <w:autoSpaceDE w:val="0"/>
        <w:autoSpaceDN w:val="0"/>
        <w:adjustRightInd w:val="0"/>
        <w:spacing w:before="60" w:after="60" w:line="260" w:lineRule="atLeast"/>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Ε.</w:t>
      </w:r>
      <w:r w:rsidRPr="00C85039">
        <w:rPr>
          <w:rFonts w:ascii="Arial" w:eastAsia="Times New Roman" w:hAnsi="Arial" w:cs="Arial"/>
          <w:color w:val="000000"/>
          <w:lang w:val="el-GR" w:eastAsia="el-GR"/>
        </w:rPr>
        <w:t xml:space="preserve"> Να περιλαμβάνει συνολικό χρηματοδοτικό σχέδιο με αντίστοιχο χρονοδιάγραμμα, παρουσιάζοντας διακριτά κατά προτεραιότητα τους αιτούμενους πόρους από το Πρόγραμμα «Πελοπόννησος» 2021-2027 και συμπληρωματικά τους πόρους από άλλες πηγές.</w:t>
      </w:r>
    </w:p>
    <w:p w14:paraId="5BC7FA0D" w14:textId="1369BEF6" w:rsidR="00C85039" w:rsidRPr="00C85039" w:rsidRDefault="00C85039" w:rsidP="00C85039">
      <w:pPr>
        <w:autoSpaceDE w:val="0"/>
        <w:autoSpaceDN w:val="0"/>
        <w:adjustRightInd w:val="0"/>
        <w:spacing w:before="60" w:after="60" w:line="260" w:lineRule="atLeast"/>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Ζ.</w:t>
      </w:r>
      <w:r w:rsidRPr="00C85039">
        <w:rPr>
          <w:rFonts w:ascii="Arial" w:eastAsia="Times New Roman" w:hAnsi="Arial" w:cs="Arial"/>
          <w:color w:val="000000"/>
          <w:lang w:val="el-GR" w:eastAsia="el-GR"/>
        </w:rPr>
        <w:t xml:space="preserve"> </w:t>
      </w:r>
      <w:r w:rsidR="00EE4D87" w:rsidRPr="00EE4D87">
        <w:rPr>
          <w:rFonts w:ascii="Arial" w:eastAsia="Times New Roman" w:hAnsi="Arial" w:cs="Arial"/>
          <w:color w:val="000000"/>
          <w:lang w:val="el-GR" w:eastAsia="el-GR"/>
        </w:rPr>
        <w:t xml:space="preserve">Να αποτυπώνει και να διασφαλίζει τη συνάφεια και συμπληρωματικότητα με εθνικές, περιφερειακές, τοπικές πολιτικές και εθνικά και περιφερειακά θεσμικά πλαίσια ανά αναπτυξιακό τομέα. Σημειώνεται, ότι η Στρατηγική θα πρέπει να είναι </w:t>
      </w:r>
      <w:bookmarkStart w:id="10" w:name="_Hlk157510646"/>
      <w:r w:rsidR="00EE4D87" w:rsidRPr="00EE4D87">
        <w:rPr>
          <w:rFonts w:ascii="Arial" w:eastAsia="Times New Roman" w:hAnsi="Arial" w:cs="Arial"/>
          <w:color w:val="000000"/>
          <w:lang w:val="el-GR" w:eastAsia="el-GR"/>
        </w:rPr>
        <w:t>απόλυτα εναρμονισμένη και συμβατή με τις προβλέψεις του οικείου ΣΒΑΚ της χωρικής/αστικής αρχής που συμμετέχει</w:t>
      </w:r>
      <w:bookmarkEnd w:id="10"/>
      <w:r w:rsidR="00EE4D87" w:rsidRPr="00EE4D87">
        <w:rPr>
          <w:rFonts w:ascii="Arial" w:eastAsia="Times New Roman" w:hAnsi="Arial" w:cs="Arial"/>
          <w:color w:val="000000"/>
          <w:lang w:val="el-GR" w:eastAsia="el-GR"/>
        </w:rPr>
        <w:t>, περιλαμβάνοντας σχετική τεκμηρίωση. Το εγκεκριμένο ΣΒΑΚ επισυνάπτεται κατά την υποβολή.</w:t>
      </w:r>
    </w:p>
    <w:p w14:paraId="21B6EE8F" w14:textId="01EA9781" w:rsidR="00163809" w:rsidRDefault="00C85039" w:rsidP="00C85039">
      <w:pPr>
        <w:autoSpaceDE w:val="0"/>
        <w:autoSpaceDN w:val="0"/>
        <w:adjustRightInd w:val="0"/>
        <w:spacing w:before="60" w:after="60" w:line="260" w:lineRule="atLeast"/>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Η.</w:t>
      </w:r>
      <w:r w:rsidRPr="00C85039">
        <w:rPr>
          <w:rFonts w:ascii="Arial" w:eastAsia="Times New Roman" w:hAnsi="Arial" w:cs="Arial"/>
          <w:color w:val="000000"/>
          <w:lang w:val="el-GR" w:eastAsia="el-GR"/>
        </w:rPr>
        <w:t xml:space="preserve"> Να περιγράφει ένα σαφές και λειτουργικό μοντέλο διακυβέρνησης δίνοντας έμφαση στην συνεργασία περιφερειακού και τοπικού επιπέδου, στη διασφάλιση όλων των εμπλεκόμενων εταίρων σε όλα τα στάδια του σχεδιασμού, εφαρμογής, καθώς και παρακολούθησης της Στρατηγικής (δημιουργία ισχυρής εταιρικής σχέσης). Θα πρέπει να αναφέρονται με σαφήνεια οι ενέργειες που έχουν αναληφθεί και προωθούνται για τη διαβούλευση και την επίτευξη της εταιρικής σχέσης. Επιλέξιμες θεωρούνται οι ενέργειες διαβούλευσης από την έγκριση </w:t>
      </w:r>
      <w:r w:rsidR="00163809" w:rsidRPr="00163809">
        <w:rPr>
          <w:rFonts w:ascii="Arial" w:eastAsia="Times New Roman" w:hAnsi="Arial" w:cs="Arial"/>
          <w:color w:val="000000"/>
          <w:lang w:val="el-GR" w:eastAsia="el-GR"/>
        </w:rPr>
        <w:t>του Προγράμματος «Πελοπόννησος» 2021-2027</w:t>
      </w:r>
      <w:r w:rsidR="00163809">
        <w:rPr>
          <w:rFonts w:ascii="Arial" w:eastAsia="Times New Roman" w:hAnsi="Arial" w:cs="Arial"/>
          <w:color w:val="000000"/>
          <w:lang w:val="el-GR" w:eastAsia="el-GR"/>
        </w:rPr>
        <w:t>.</w:t>
      </w:r>
    </w:p>
    <w:p w14:paraId="3E5A209B" w14:textId="467377A8" w:rsidR="00C85039" w:rsidRPr="00C85039" w:rsidRDefault="00163809" w:rsidP="00C85039">
      <w:pPr>
        <w:autoSpaceDE w:val="0"/>
        <w:autoSpaceDN w:val="0"/>
        <w:adjustRightInd w:val="0"/>
        <w:spacing w:before="60" w:after="60" w:line="260" w:lineRule="atLeast"/>
        <w:jc w:val="both"/>
        <w:rPr>
          <w:rFonts w:ascii="Arial" w:eastAsia="Times New Roman" w:hAnsi="Arial" w:cs="Arial"/>
          <w:color w:val="000000"/>
          <w:lang w:val="el-GR" w:eastAsia="el-GR"/>
        </w:rPr>
      </w:pPr>
      <w:r>
        <w:rPr>
          <w:rFonts w:ascii="Arial" w:eastAsia="Times New Roman" w:hAnsi="Arial" w:cs="Arial"/>
          <w:b/>
          <w:bCs/>
          <w:color w:val="000000"/>
          <w:lang w:val="el-GR" w:eastAsia="el-GR"/>
        </w:rPr>
        <w:t>Θ</w:t>
      </w:r>
      <w:r w:rsidR="00C85039" w:rsidRPr="00C85039">
        <w:rPr>
          <w:rFonts w:ascii="Arial" w:eastAsia="Times New Roman" w:hAnsi="Arial" w:cs="Arial"/>
          <w:b/>
          <w:bCs/>
          <w:color w:val="000000"/>
          <w:lang w:val="el-GR" w:eastAsia="el-GR"/>
        </w:rPr>
        <w:t xml:space="preserve">. </w:t>
      </w:r>
      <w:r w:rsidR="00C85039" w:rsidRPr="00C85039">
        <w:rPr>
          <w:rFonts w:ascii="Arial" w:eastAsia="Times New Roman" w:hAnsi="Arial" w:cs="Arial"/>
          <w:color w:val="000000"/>
          <w:lang w:val="el-GR" w:eastAsia="el-GR"/>
        </w:rPr>
        <w:t>Να αναλύσει και να αποτυπώσει τυχόν παράγοντες δυσλειτουργίας, καθυστέρησης με τα αντίστοιχα διδάγματα κατά την υλοποίηση της ΟΧΕ-ΒΑΑ της περιόδου 2014-2020 και να ενσωματώσει προτάσεις βελτίωσης ως προς την εφαρμογή της ΣΒΑΑ την περίοδο 2021-2027.</w:t>
      </w:r>
    </w:p>
    <w:p w14:paraId="28B74C73" w14:textId="74B9EF83" w:rsidR="000C7711" w:rsidRPr="000118E9" w:rsidRDefault="000C7711" w:rsidP="00192E32">
      <w:pPr>
        <w:autoSpaceDE w:val="0"/>
        <w:autoSpaceDN w:val="0"/>
        <w:adjustRightInd w:val="0"/>
        <w:spacing w:before="120" w:after="120" w:line="280" w:lineRule="atLeast"/>
        <w:jc w:val="both"/>
        <w:rPr>
          <w:rFonts w:ascii="Arial" w:eastAsia="Times New Roman" w:hAnsi="Arial" w:cs="Arial"/>
          <w:color w:val="000000"/>
          <w:lang w:val="el-GR" w:eastAsia="el-GR"/>
        </w:rPr>
      </w:pPr>
      <w:r w:rsidRPr="000118E9">
        <w:rPr>
          <w:rFonts w:ascii="Arial" w:hAnsi="Arial" w:cs="Arial"/>
          <w:lang w:val="el-GR"/>
        </w:rPr>
        <w:t>Σε ευθυγράμμιση με τις</w:t>
      </w:r>
      <w:r w:rsidR="00C843F0" w:rsidRPr="000118E9">
        <w:rPr>
          <w:rFonts w:ascii="Arial" w:hAnsi="Arial" w:cs="Arial"/>
          <w:lang w:val="el-GR"/>
        </w:rPr>
        <w:t xml:space="preserve"> απαιτήσ</w:t>
      </w:r>
      <w:r w:rsidRPr="000118E9">
        <w:rPr>
          <w:rFonts w:ascii="Arial" w:hAnsi="Arial" w:cs="Arial"/>
          <w:lang w:val="el-GR"/>
        </w:rPr>
        <w:t xml:space="preserve">εις </w:t>
      </w:r>
      <w:r w:rsidR="00C843F0" w:rsidRPr="000118E9">
        <w:rPr>
          <w:rFonts w:ascii="Arial" w:hAnsi="Arial" w:cs="Arial"/>
          <w:lang w:val="el-GR"/>
        </w:rPr>
        <w:t>του υποδείγματος στο Έντυπο Υποβολής Πρότασης Στρατηγικής Βιώσιμης Αστικής Ανάπτυξης (Παράρτημα I)</w:t>
      </w:r>
      <w:r w:rsidRPr="000118E9">
        <w:rPr>
          <w:rFonts w:ascii="Arial" w:hAnsi="Arial" w:cs="Arial"/>
          <w:lang w:val="el-GR"/>
        </w:rPr>
        <w:t>,</w:t>
      </w:r>
      <w:r w:rsidR="00C843F0" w:rsidRPr="000118E9">
        <w:rPr>
          <w:rFonts w:ascii="Arial" w:hAnsi="Arial" w:cs="Arial"/>
          <w:lang w:val="el-GR"/>
        </w:rPr>
        <w:t xml:space="preserve"> η Στρατηγική ΒΑΑ </w:t>
      </w:r>
      <w:r w:rsidRPr="000118E9">
        <w:rPr>
          <w:rFonts w:ascii="Arial" w:hAnsi="Arial" w:cs="Arial"/>
          <w:lang w:val="el-GR"/>
        </w:rPr>
        <w:t>που υποβάλλεται</w:t>
      </w:r>
      <w:r w:rsidR="00E71512" w:rsidRPr="000118E9">
        <w:rPr>
          <w:rFonts w:ascii="Arial" w:hAnsi="Arial" w:cs="Arial"/>
          <w:lang w:val="el-GR"/>
        </w:rPr>
        <w:t>,</w:t>
      </w:r>
      <w:r w:rsidRPr="000118E9">
        <w:rPr>
          <w:rFonts w:ascii="Arial" w:hAnsi="Arial" w:cs="Arial"/>
          <w:lang w:val="el-GR"/>
        </w:rPr>
        <w:t xml:space="preserve"> ακολουθεί την παρακάτω βασική δομή </w:t>
      </w:r>
      <w:r w:rsidR="006E7C12" w:rsidRPr="000118E9">
        <w:rPr>
          <w:rFonts w:ascii="Arial" w:hAnsi="Arial" w:cs="Arial"/>
          <w:lang w:val="el-GR"/>
        </w:rPr>
        <w:t>Ε</w:t>
      </w:r>
      <w:r w:rsidRPr="000118E9">
        <w:rPr>
          <w:rFonts w:ascii="Arial" w:hAnsi="Arial" w:cs="Arial"/>
          <w:lang w:val="el-GR"/>
        </w:rPr>
        <w:t>νοτήτων:</w:t>
      </w:r>
    </w:p>
    <w:p w14:paraId="37C5005A"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ΤΑΥΤΟΤΗΤΑ ΠΕΡΙΟΧΗΣ ΠΑΡΕΜΒΑΣΗΣ</w:t>
      </w:r>
    </w:p>
    <w:p w14:paraId="4C588BFF"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ΤΕΚΜΗΡΙΩΣΗ ΕΠΙΛΟΓΗΣ ΠΕΡΙΟΧΗΣ ΠΑΡΕΜΒΑΣΗΣ</w:t>
      </w:r>
    </w:p>
    <w:p w14:paraId="225ECCF5"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ΑΡΧΙΤΕΚΤΟΝΙΚΗ ΣΤΡΑΤΗΓΙΚΗΣ ΒΙΩΣΙΜΗΣ ΑΣΤΙΚΗΣ ΑΝΑΠΤΥΞΗΣ</w:t>
      </w:r>
    </w:p>
    <w:p w14:paraId="66B4ED97"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ΣΧΕΔΙΟ ΔΡΑΣΗΣ ΣΤΡΑΤΗΓΙΚΗΣ – ΚΑΤΑΛΟΓΟΣ ΠΡΑΞΕΩΝ</w:t>
      </w:r>
    </w:p>
    <w:p w14:paraId="669BE972"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ΣΧΕΔΙΟ ΧΡΗΜΑΤΟΔΟΤΗΣΗΣ ΣΤΡΑΤΗΓΙΚΗΣ ΒΙΩΣΙΜΗΣ ΑΣΤΙΚΗΣ ΑΝΑΠΤΥΞΗΣ</w:t>
      </w:r>
    </w:p>
    <w:p w14:paraId="364894D3"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ΣΥΣΤΗΜΑ ΔΙΑΚΥΒΕΡΝΗΣΗΣ – ΑΝΑΛΥΣΗ ΚΙΝΔΥΝΩΝ</w:t>
      </w:r>
    </w:p>
    <w:p w14:paraId="0893E848"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ΔΙΑΔΙΚΑΣΙΕΣ ΔΙΑΒΟΥΛΕΥΣΗΣ – ΔΙΑΜΟΡΦΩΣΗ ΕΤΑΙΡΙΚΗΣ ΣΧΕΣΗΣ</w:t>
      </w:r>
    </w:p>
    <w:p w14:paraId="157EE55B" w14:textId="325D985D" w:rsidR="000C7711" w:rsidRPr="00CB7A61" w:rsidRDefault="000C7711" w:rsidP="00CB7A61">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ΕΠΙΚΟΙΝΩΝΙΑΚΟ ΣΧΕΔΙΟ</w:t>
      </w:r>
    </w:p>
    <w:p w14:paraId="38FAC19A" w14:textId="5ACFA2E8" w:rsidR="00C85039" w:rsidRPr="00EE4D87" w:rsidRDefault="00CB0EE3" w:rsidP="00EE4D87">
      <w:pPr>
        <w:pStyle w:val="3"/>
        <w:spacing w:before="120" w:after="120" w:line="280" w:lineRule="atLeast"/>
        <w:rPr>
          <w:lang w:val="el-GR"/>
        </w:rPr>
      </w:pPr>
      <w:bookmarkStart w:id="11" w:name="_Toc156302145"/>
      <w:r w:rsidRPr="00CA02AD">
        <w:rPr>
          <w:lang w:val="el-GR"/>
        </w:rPr>
        <w:t xml:space="preserve">2.2.2 </w:t>
      </w:r>
      <w:r w:rsidR="000C7711" w:rsidRPr="00CA02AD">
        <w:rPr>
          <w:lang w:val="el-GR"/>
        </w:rPr>
        <w:t>ΧΡΗΜΑΤΟΔΟΤΙΚΟ ΠΛΑΙΣΙΟ</w:t>
      </w:r>
      <w:bookmarkEnd w:id="11"/>
    </w:p>
    <w:p w14:paraId="184088C4" w14:textId="77777777" w:rsidR="00C85039" w:rsidRPr="00C85039" w:rsidRDefault="00C85039" w:rsidP="00C85039">
      <w:pPr>
        <w:spacing w:before="120" w:after="120" w:line="280" w:lineRule="atLeast"/>
        <w:jc w:val="both"/>
        <w:rPr>
          <w:rFonts w:ascii="Arial" w:hAnsi="Arial" w:cs="Arial"/>
          <w:b/>
          <w:bCs/>
          <w:lang w:val="el-GR"/>
        </w:rPr>
      </w:pPr>
      <w:bookmarkStart w:id="12" w:name="_Hlk156219141"/>
      <w:r w:rsidRPr="00C85039">
        <w:rPr>
          <w:rFonts w:ascii="Arial" w:hAnsi="Arial" w:cs="Arial"/>
          <w:lang w:val="el-GR"/>
        </w:rPr>
        <w:t xml:space="preserve">Η Χωρική/Αστική αρχή του Δήμου Καλαμάτας δύναται να υποβάλλει Στρατηγική ΒΑΑ με αιτούμενο προϋπολογισμό από το </w:t>
      </w:r>
      <w:proofErr w:type="spellStart"/>
      <w:r w:rsidRPr="00C85039">
        <w:rPr>
          <w:rFonts w:ascii="Arial" w:hAnsi="Arial" w:cs="Arial"/>
          <w:lang w:val="el-GR"/>
        </w:rPr>
        <w:t>ΠεΠ</w:t>
      </w:r>
      <w:proofErr w:type="spellEnd"/>
      <w:r w:rsidRPr="00C85039">
        <w:rPr>
          <w:rFonts w:ascii="Arial" w:hAnsi="Arial" w:cs="Arial"/>
          <w:lang w:val="el-GR"/>
        </w:rPr>
        <w:t xml:space="preserve"> έως </w:t>
      </w:r>
      <w:r w:rsidRPr="00C85039">
        <w:rPr>
          <w:rFonts w:ascii="Arial" w:hAnsi="Arial" w:cs="Arial"/>
          <w:b/>
          <w:bCs/>
          <w:lang w:val="el-GR"/>
        </w:rPr>
        <w:t xml:space="preserve">10.985.882 € σε Δημόσια Δαπάνη (ΔΔ). </w:t>
      </w:r>
      <w:bookmarkEnd w:id="12"/>
      <w:r w:rsidRPr="00C85039">
        <w:rPr>
          <w:rFonts w:ascii="Arial" w:hAnsi="Arial" w:cs="Arial"/>
          <w:b/>
          <w:bCs/>
          <w:lang w:val="el-GR"/>
        </w:rPr>
        <w:t>Ειδικότερα:</w:t>
      </w:r>
    </w:p>
    <w:p w14:paraId="7ECB9114" w14:textId="77777777" w:rsidR="00C85039" w:rsidRPr="00C85039" w:rsidRDefault="00C85039" w:rsidP="00C85039">
      <w:pPr>
        <w:numPr>
          <w:ilvl w:val="0"/>
          <w:numId w:val="38"/>
        </w:numPr>
        <w:spacing w:before="120" w:after="120" w:line="280" w:lineRule="atLeast"/>
        <w:jc w:val="both"/>
        <w:rPr>
          <w:rFonts w:ascii="Arial" w:hAnsi="Arial" w:cs="Arial"/>
          <w:lang w:val="el-GR"/>
        </w:rPr>
      </w:pPr>
      <w:r w:rsidRPr="00C85039">
        <w:rPr>
          <w:rFonts w:ascii="Arial" w:hAnsi="Arial" w:cs="Arial"/>
          <w:lang w:val="el-GR"/>
        </w:rPr>
        <w:t xml:space="preserve">Για χρηματοδότηση παρεμβάσεων από το </w:t>
      </w:r>
      <w:r w:rsidRPr="00C85039">
        <w:rPr>
          <w:rFonts w:ascii="Arial" w:hAnsi="Arial" w:cs="Arial"/>
          <w:b/>
          <w:bCs/>
          <w:lang w:val="el-GR"/>
        </w:rPr>
        <w:t>ΕΤΠΑ</w:t>
      </w:r>
      <w:r w:rsidRPr="00C85039">
        <w:rPr>
          <w:rFonts w:ascii="Arial" w:hAnsi="Arial" w:cs="Arial"/>
          <w:lang w:val="el-GR"/>
        </w:rPr>
        <w:t xml:space="preserve">, η Στρατηγική δύναται να αιτηθεί πόρους έως </w:t>
      </w:r>
      <w:r w:rsidRPr="00C85039">
        <w:rPr>
          <w:rFonts w:ascii="Arial" w:hAnsi="Arial" w:cs="Arial"/>
          <w:b/>
          <w:bCs/>
          <w:lang w:val="el-GR"/>
        </w:rPr>
        <w:t>7.800.000,00 €</w:t>
      </w:r>
      <w:r w:rsidRPr="00C85039">
        <w:rPr>
          <w:rFonts w:ascii="Arial" w:hAnsi="Arial" w:cs="Arial"/>
          <w:lang w:val="el-GR"/>
        </w:rPr>
        <w:t xml:space="preserve"> σε ΔΔ από το </w:t>
      </w:r>
      <w:proofErr w:type="spellStart"/>
      <w:r w:rsidRPr="00C85039">
        <w:rPr>
          <w:rFonts w:ascii="Arial" w:hAnsi="Arial" w:cs="Arial"/>
          <w:lang w:val="el-GR"/>
        </w:rPr>
        <w:t>ΠεΠ</w:t>
      </w:r>
      <w:proofErr w:type="spellEnd"/>
      <w:r w:rsidRPr="00C85039">
        <w:rPr>
          <w:rFonts w:ascii="Arial" w:hAnsi="Arial" w:cs="Arial"/>
          <w:lang w:val="el-GR"/>
        </w:rPr>
        <w:t>.</w:t>
      </w:r>
    </w:p>
    <w:p w14:paraId="6289B036" w14:textId="77777777" w:rsidR="00C85039" w:rsidRPr="00C85039" w:rsidRDefault="00C85039" w:rsidP="00C85039">
      <w:pPr>
        <w:numPr>
          <w:ilvl w:val="0"/>
          <w:numId w:val="38"/>
        </w:numPr>
        <w:spacing w:before="120" w:after="120" w:line="280" w:lineRule="atLeast"/>
        <w:jc w:val="both"/>
        <w:rPr>
          <w:rFonts w:ascii="Arial" w:hAnsi="Arial" w:cs="Arial"/>
          <w:lang w:val="el-GR"/>
        </w:rPr>
      </w:pPr>
      <w:r w:rsidRPr="00C85039">
        <w:rPr>
          <w:rFonts w:ascii="Arial" w:hAnsi="Arial" w:cs="Arial"/>
          <w:lang w:val="el-GR"/>
        </w:rPr>
        <w:t xml:space="preserve">Για χρηματοδότηση παρεμβάσεων από το </w:t>
      </w:r>
      <w:r w:rsidRPr="00C85039">
        <w:rPr>
          <w:rFonts w:ascii="Arial" w:hAnsi="Arial" w:cs="Arial"/>
          <w:b/>
          <w:bCs/>
          <w:lang w:val="el-GR"/>
        </w:rPr>
        <w:t>ΕΚΤ+</w:t>
      </w:r>
      <w:r w:rsidRPr="00C85039">
        <w:rPr>
          <w:rFonts w:ascii="Arial" w:hAnsi="Arial" w:cs="Arial"/>
          <w:lang w:val="el-GR"/>
        </w:rPr>
        <w:t xml:space="preserve">, η Στρατηγική δύναται να αιτηθεί πόρους έως </w:t>
      </w:r>
      <w:r w:rsidRPr="00C85039">
        <w:rPr>
          <w:rFonts w:ascii="Arial" w:hAnsi="Arial" w:cs="Arial"/>
          <w:b/>
          <w:bCs/>
          <w:lang w:val="el-GR"/>
        </w:rPr>
        <w:t>3.185.882,00 €</w:t>
      </w:r>
      <w:r w:rsidRPr="00C85039">
        <w:rPr>
          <w:rFonts w:ascii="Arial" w:hAnsi="Arial" w:cs="Arial"/>
          <w:lang w:val="el-GR"/>
        </w:rPr>
        <w:t xml:space="preserve"> σε ΔΔ από το </w:t>
      </w:r>
      <w:proofErr w:type="spellStart"/>
      <w:r w:rsidRPr="00C85039">
        <w:rPr>
          <w:rFonts w:ascii="Arial" w:hAnsi="Arial" w:cs="Arial"/>
          <w:lang w:val="el-GR"/>
        </w:rPr>
        <w:t>ΠεΠ</w:t>
      </w:r>
      <w:proofErr w:type="spellEnd"/>
      <w:r w:rsidRPr="00C85039">
        <w:rPr>
          <w:rFonts w:ascii="Arial" w:hAnsi="Arial" w:cs="Arial"/>
          <w:lang w:val="el-GR"/>
        </w:rPr>
        <w:t>.</w:t>
      </w:r>
    </w:p>
    <w:p w14:paraId="573A02E0" w14:textId="7CDA8FCF" w:rsidR="00C85039" w:rsidRPr="00C85039" w:rsidRDefault="00C85039" w:rsidP="00C85039">
      <w:pPr>
        <w:spacing w:before="120" w:after="120" w:line="280" w:lineRule="atLeast"/>
        <w:jc w:val="both"/>
        <w:rPr>
          <w:rFonts w:ascii="Arial" w:hAnsi="Arial" w:cs="Arial"/>
          <w:lang w:val="el-GR"/>
        </w:rPr>
      </w:pPr>
      <w:r w:rsidRPr="00C85039">
        <w:rPr>
          <w:rFonts w:ascii="Arial" w:hAnsi="Arial" w:cs="Arial"/>
          <w:lang w:val="el-GR"/>
        </w:rPr>
        <w:lastRenderedPageBreak/>
        <w:t xml:space="preserve">Αναλυτική παρουσίαση </w:t>
      </w:r>
      <w:bookmarkStart w:id="13" w:name="_Hlk156301345"/>
      <w:r w:rsidRPr="00C85039">
        <w:rPr>
          <w:rFonts w:ascii="Arial" w:hAnsi="Arial" w:cs="Arial"/>
          <w:lang w:val="el-GR"/>
        </w:rPr>
        <w:t xml:space="preserve">των επιλέξιμων Ειδικών στόχων και </w:t>
      </w:r>
      <w:r w:rsidR="0097265D">
        <w:rPr>
          <w:rFonts w:ascii="Arial" w:hAnsi="Arial" w:cs="Arial"/>
          <w:lang w:val="el-GR"/>
        </w:rPr>
        <w:t xml:space="preserve">των διαθέσιμων </w:t>
      </w:r>
      <w:r w:rsidRPr="00C85039">
        <w:rPr>
          <w:rFonts w:ascii="Arial" w:hAnsi="Arial" w:cs="Arial"/>
          <w:lang w:val="el-GR"/>
        </w:rPr>
        <w:t>Πεδίων Παρέμβασης</w:t>
      </w:r>
      <w:r w:rsidR="0097265D">
        <w:rPr>
          <w:rFonts w:ascii="Arial" w:hAnsi="Arial" w:cs="Arial"/>
          <w:lang w:val="el-GR"/>
        </w:rPr>
        <w:t xml:space="preserve"> και αντίστοιχων πόρων</w:t>
      </w:r>
      <w:r w:rsidRPr="00C85039">
        <w:rPr>
          <w:rFonts w:ascii="Arial" w:hAnsi="Arial" w:cs="Arial"/>
          <w:lang w:val="el-GR"/>
        </w:rPr>
        <w:t xml:space="preserve"> από το </w:t>
      </w:r>
      <w:proofErr w:type="spellStart"/>
      <w:r w:rsidRPr="00C85039">
        <w:rPr>
          <w:rFonts w:ascii="Arial" w:hAnsi="Arial" w:cs="Arial"/>
          <w:lang w:val="el-GR"/>
        </w:rPr>
        <w:t>ΠεΠ</w:t>
      </w:r>
      <w:bookmarkEnd w:id="13"/>
      <w:proofErr w:type="spellEnd"/>
      <w:r w:rsidRPr="00C85039">
        <w:rPr>
          <w:rFonts w:ascii="Arial" w:hAnsi="Arial" w:cs="Arial"/>
          <w:lang w:val="el-GR"/>
        </w:rPr>
        <w:t>, προς αξιοποίηση στο πλαίσιο της Πρόσκλησης, για την κατάρτιση της Στρατηγικής και του αντίστοιχου Σχεδίου Δράσης, αποτυπώνεται στο συνημμένο Παράρτημα III της παρούσας Πρόσκλησης.</w:t>
      </w:r>
    </w:p>
    <w:p w14:paraId="678D1D7F" w14:textId="77777777" w:rsidR="00C85039" w:rsidRPr="00C85039" w:rsidRDefault="00C85039" w:rsidP="00C85039">
      <w:pPr>
        <w:spacing w:before="120" w:after="120" w:line="280" w:lineRule="atLeast"/>
        <w:jc w:val="both"/>
        <w:rPr>
          <w:rFonts w:ascii="Arial" w:hAnsi="Arial" w:cs="Arial"/>
          <w:lang w:val="el-GR"/>
        </w:rPr>
      </w:pPr>
      <w:r w:rsidRPr="00C85039">
        <w:rPr>
          <w:rFonts w:ascii="Arial" w:hAnsi="Arial" w:cs="Arial"/>
          <w:lang w:val="el-GR"/>
        </w:rPr>
        <w:t>Σύμφωνα με τα προβλεπόμενα στο άρθρο 25 του Ν. 4914/2022 “Διαχείριση, έλεγχος και εφαρμογή αναπτυξιακών παρεμβάσεων για την Προγραμματική Περίοδο…”, οι Στρατηγικές ΟΧΕ-ΒΑΑ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697142CB" w14:textId="7605E339" w:rsidR="00B44219" w:rsidRPr="00B44219" w:rsidRDefault="00B44219" w:rsidP="000A67C4">
      <w:pPr>
        <w:spacing w:before="120" w:after="120" w:line="280" w:lineRule="atLeast"/>
        <w:jc w:val="both"/>
        <w:rPr>
          <w:rFonts w:ascii="Arial" w:hAnsi="Arial" w:cs="Arial"/>
          <w:lang w:val="el-GR"/>
        </w:rPr>
      </w:pPr>
      <w:r w:rsidRPr="005F7F99">
        <w:rPr>
          <w:rFonts w:ascii="Arial" w:hAnsi="Arial" w:cs="Arial"/>
          <w:lang w:val="el-GR"/>
        </w:rPr>
        <w:t>Για την υλοποίηση και παρακολούθηση των ΣΒΑΑ από τις Χωρικές/Αστικές Αρχές και τη λειτουργία της Συνεκτικής Ομάδας σε επίπεδο χωρικών αρχών, δύναται να χρησιμοποιηθούν πόροι της Τεχνικής Βοήθειας του Προγράμματος μέχρι ποσού 0,5% της εγκεκριμένης συνολικής δημόσιας δαπάνης της κάθε ΣΒΑΑ.</w:t>
      </w:r>
    </w:p>
    <w:p w14:paraId="657CFB63" w14:textId="2AF4F70E" w:rsidR="00DA6D66" w:rsidRDefault="00B96D25" w:rsidP="00B96D25">
      <w:pPr>
        <w:pStyle w:val="3"/>
        <w:rPr>
          <w:lang w:val="el-GR"/>
        </w:rPr>
      </w:pPr>
      <w:bookmarkStart w:id="14" w:name="_Toc156302146"/>
      <w:r>
        <w:rPr>
          <w:lang w:val="el-GR"/>
        </w:rPr>
        <w:t xml:space="preserve">2.2.3 </w:t>
      </w:r>
      <w:r w:rsidR="00DA6D66">
        <w:rPr>
          <w:lang w:val="el-GR"/>
        </w:rPr>
        <w:t>ΣΧΕΔΙΟ ΔΡΑΣΗΣ</w:t>
      </w:r>
      <w:bookmarkEnd w:id="14"/>
    </w:p>
    <w:p w14:paraId="7D4565A4" w14:textId="77777777" w:rsidR="003B68C5" w:rsidRPr="00B44219" w:rsidRDefault="003B68C5" w:rsidP="003B68C5">
      <w:pPr>
        <w:spacing w:before="120" w:after="120" w:line="280" w:lineRule="atLeast"/>
        <w:jc w:val="both"/>
        <w:rPr>
          <w:rFonts w:ascii="Arial" w:hAnsi="Arial" w:cs="Arial"/>
          <w:bCs/>
          <w:lang w:val="el-GR"/>
        </w:rPr>
      </w:pPr>
      <w:r w:rsidRPr="00B44219">
        <w:rPr>
          <w:rFonts w:ascii="Arial" w:hAnsi="Arial" w:cs="Arial"/>
          <w:bCs/>
          <w:lang w:val="el-GR"/>
        </w:rPr>
        <w:t>Το Σχέδιο Δράσης πρέπει να οργανώνει όλες τις ενδεχόμενες παρεμβάσεις της ΣΒΑΑ κατά τρόπον ώστε να παραχθούν τελικώς συγκεκριμένα αποτελέσματα. Κατ’ ελάχιστον, πρέπει να οργανώνει τα ακόλουθα στοιχεία:</w:t>
      </w:r>
    </w:p>
    <w:p w14:paraId="1618A6DB" w14:textId="77777777" w:rsidR="003B68C5" w:rsidRPr="00B44219" w:rsidRDefault="003B68C5">
      <w:pPr>
        <w:pStyle w:val="a4"/>
        <w:numPr>
          <w:ilvl w:val="0"/>
          <w:numId w:val="24"/>
        </w:numPr>
        <w:spacing w:before="120" w:after="120" w:line="280" w:lineRule="atLeast"/>
        <w:contextualSpacing w:val="0"/>
        <w:jc w:val="both"/>
        <w:rPr>
          <w:rFonts w:ascii="Arial" w:hAnsi="Arial" w:cs="Arial"/>
          <w:bCs/>
          <w:lang w:val="el-GR"/>
        </w:rPr>
      </w:pPr>
      <w:r w:rsidRPr="00B44219">
        <w:rPr>
          <w:rFonts w:ascii="Arial" w:hAnsi="Arial" w:cs="Arial"/>
          <w:lang w:val="el-GR"/>
        </w:rPr>
        <w:t>Ειδικοί Στόχοι (συγκεκριμένοι, μετρήσιμοι, εφικτοί, ρεαλιστικοί και χρονικά οριοθετημένοι) και αναμενόμενα αποτελέσματα.</w:t>
      </w:r>
      <w:bookmarkStart w:id="15" w:name="_Hlk112690628"/>
    </w:p>
    <w:p w14:paraId="6A838BFE" w14:textId="77777777" w:rsidR="003B68C5" w:rsidRPr="00B44219" w:rsidRDefault="003B68C5">
      <w:pPr>
        <w:pStyle w:val="a4"/>
        <w:numPr>
          <w:ilvl w:val="0"/>
          <w:numId w:val="24"/>
        </w:numPr>
        <w:spacing w:before="120" w:after="120" w:line="280" w:lineRule="atLeast"/>
        <w:contextualSpacing w:val="0"/>
        <w:jc w:val="both"/>
        <w:rPr>
          <w:rFonts w:ascii="Arial" w:hAnsi="Arial" w:cs="Arial"/>
          <w:bCs/>
          <w:lang w:val="el-GR"/>
        </w:rPr>
      </w:pPr>
      <w:r w:rsidRPr="00B44219">
        <w:rPr>
          <w:rFonts w:ascii="Arial" w:hAnsi="Arial" w:cs="Arial"/>
          <w:lang w:val="el-GR"/>
        </w:rPr>
        <w:t>Επιλογή κατάλληλων παρεμβάσεων / δράσεων ανά πεδίο παρέμβασης.</w:t>
      </w:r>
      <w:bookmarkEnd w:id="15"/>
    </w:p>
    <w:p w14:paraId="068EEB1C" w14:textId="77777777" w:rsidR="003B68C5" w:rsidRPr="00B44219" w:rsidRDefault="003B68C5">
      <w:pPr>
        <w:pStyle w:val="a4"/>
        <w:numPr>
          <w:ilvl w:val="0"/>
          <w:numId w:val="24"/>
        </w:numPr>
        <w:spacing w:before="120" w:after="120" w:line="280" w:lineRule="atLeast"/>
        <w:contextualSpacing w:val="0"/>
        <w:jc w:val="both"/>
        <w:rPr>
          <w:rFonts w:ascii="Arial" w:hAnsi="Arial" w:cs="Arial"/>
          <w:bCs/>
          <w:lang w:val="el-GR"/>
        </w:rPr>
      </w:pPr>
      <w:r w:rsidRPr="00B44219">
        <w:rPr>
          <w:rFonts w:ascii="Arial" w:hAnsi="Arial" w:cs="Arial"/>
          <w:lang w:val="el-GR"/>
        </w:rPr>
        <w:t>Ανάλυση των πράξεων για την επίτευξη των στόχων και αποτελεσμάτων.</w:t>
      </w:r>
    </w:p>
    <w:p w14:paraId="7DC267E9" w14:textId="1A63ED2F" w:rsidR="003B68C5" w:rsidRPr="00B44219" w:rsidRDefault="003B68C5">
      <w:pPr>
        <w:pStyle w:val="a4"/>
        <w:numPr>
          <w:ilvl w:val="0"/>
          <w:numId w:val="24"/>
        </w:numPr>
        <w:spacing w:before="120" w:after="120" w:line="280" w:lineRule="atLeast"/>
        <w:contextualSpacing w:val="0"/>
        <w:jc w:val="both"/>
        <w:rPr>
          <w:rFonts w:ascii="Arial" w:hAnsi="Arial" w:cs="Arial"/>
          <w:bCs/>
          <w:lang w:val="el-GR"/>
        </w:rPr>
      </w:pPr>
      <w:r w:rsidRPr="00B44219">
        <w:rPr>
          <w:rFonts w:ascii="Arial" w:hAnsi="Arial" w:cs="Arial"/>
          <w:lang w:val="el-GR"/>
        </w:rPr>
        <w:t>Χρονοπρογραμματισμός.</w:t>
      </w:r>
    </w:p>
    <w:p w14:paraId="31625E47" w14:textId="77777777" w:rsidR="003B68C5" w:rsidRPr="00B44219" w:rsidRDefault="003B68C5" w:rsidP="003B68C5">
      <w:pPr>
        <w:spacing w:before="120" w:after="120" w:line="280" w:lineRule="atLeast"/>
        <w:jc w:val="both"/>
        <w:rPr>
          <w:rFonts w:ascii="Arial" w:hAnsi="Arial" w:cs="Arial"/>
          <w:lang w:val="el-GR"/>
        </w:rPr>
      </w:pPr>
      <w:r w:rsidRPr="00B44219">
        <w:rPr>
          <w:rFonts w:ascii="Arial" w:hAnsi="Arial" w:cs="Arial"/>
          <w:lang w:val="el-GR"/>
        </w:rPr>
        <w:t>Το Σχέδιο Δράσης πρέπει να τεκμηριώνει:</w:t>
      </w:r>
    </w:p>
    <w:p w14:paraId="68736EF4" w14:textId="77777777" w:rsidR="003B68C5" w:rsidRPr="00B44219" w:rsidRDefault="003B68C5">
      <w:pPr>
        <w:pStyle w:val="a4"/>
        <w:numPr>
          <w:ilvl w:val="0"/>
          <w:numId w:val="25"/>
        </w:numPr>
        <w:spacing w:before="120" w:after="120" w:line="280" w:lineRule="atLeast"/>
        <w:contextualSpacing w:val="0"/>
        <w:jc w:val="both"/>
        <w:rPr>
          <w:rFonts w:ascii="Arial" w:hAnsi="Arial" w:cs="Arial"/>
          <w:lang w:val="el-GR"/>
        </w:rPr>
      </w:pPr>
      <w:r w:rsidRPr="00B44219">
        <w:rPr>
          <w:rFonts w:ascii="Arial" w:hAnsi="Arial" w:cs="Arial"/>
          <w:lang w:val="el-GR"/>
        </w:rPr>
        <w:t>Πώς οδηγούμαστε από τους στόχους στις παρεμβάσεις / δράσεις και τα έργα / πράξεις με μια σαφή  λογική της παρέμβασης.</w:t>
      </w:r>
    </w:p>
    <w:p w14:paraId="5516FB98" w14:textId="119A531E" w:rsidR="003B68C5" w:rsidRPr="00B44219" w:rsidRDefault="003B68C5">
      <w:pPr>
        <w:pStyle w:val="a4"/>
        <w:numPr>
          <w:ilvl w:val="0"/>
          <w:numId w:val="25"/>
        </w:numPr>
        <w:spacing w:before="120" w:after="120" w:line="280" w:lineRule="atLeast"/>
        <w:contextualSpacing w:val="0"/>
        <w:jc w:val="both"/>
        <w:rPr>
          <w:rFonts w:ascii="Arial" w:hAnsi="Arial" w:cs="Arial"/>
          <w:lang w:val="el-GR"/>
        </w:rPr>
      </w:pPr>
      <w:r w:rsidRPr="00B44219">
        <w:rPr>
          <w:rFonts w:ascii="Arial" w:hAnsi="Arial" w:cs="Arial"/>
          <w:lang w:val="el-GR"/>
        </w:rPr>
        <w:t>Ποιες Παρεμβάσεις / Δράσεις και πράξεις / έργα επιλέγονται ανά  πεδίο παρέμβασης.</w:t>
      </w:r>
    </w:p>
    <w:p w14:paraId="4BFBA439" w14:textId="36084E5B" w:rsidR="003B68C5" w:rsidRPr="00B44219" w:rsidRDefault="00BC2A52" w:rsidP="003B68C5">
      <w:pPr>
        <w:spacing w:before="120" w:after="120" w:line="280" w:lineRule="atLeast"/>
        <w:jc w:val="both"/>
        <w:rPr>
          <w:rFonts w:ascii="Arial" w:hAnsi="Arial" w:cs="Arial"/>
          <w:bCs/>
          <w:lang w:val="el-GR"/>
        </w:rPr>
      </w:pPr>
      <w:r>
        <w:rPr>
          <w:rFonts w:ascii="Arial" w:hAnsi="Arial" w:cs="Arial"/>
          <w:bCs/>
          <w:lang w:val="el-GR"/>
        </w:rPr>
        <w:t>Η</w:t>
      </w:r>
      <w:r w:rsidR="003B68C5" w:rsidRPr="00B44219">
        <w:rPr>
          <w:rFonts w:ascii="Arial" w:hAnsi="Arial" w:cs="Arial"/>
          <w:bCs/>
          <w:lang w:val="el-GR"/>
        </w:rPr>
        <w:t xml:space="preserve"> Χωρική</w:t>
      </w:r>
      <w:r w:rsidR="00CA02AD" w:rsidRPr="00B44219">
        <w:rPr>
          <w:rFonts w:ascii="Arial" w:hAnsi="Arial" w:cs="Arial"/>
          <w:bCs/>
          <w:lang w:val="el-GR"/>
        </w:rPr>
        <w:t>/Αστική</w:t>
      </w:r>
      <w:r w:rsidR="003B68C5" w:rsidRPr="00B44219">
        <w:rPr>
          <w:rFonts w:ascii="Arial" w:hAnsi="Arial" w:cs="Arial"/>
          <w:bCs/>
          <w:lang w:val="el-GR"/>
        </w:rPr>
        <w:t xml:space="preserve"> Αρχή προτείνει συγκεκριμένο κατάλογο προς χρηματοδότηση πράξεων</w:t>
      </w:r>
      <w:r>
        <w:rPr>
          <w:rFonts w:ascii="Arial" w:hAnsi="Arial" w:cs="Arial"/>
          <w:bCs/>
          <w:lang w:val="el-GR"/>
        </w:rPr>
        <w:t>,</w:t>
      </w:r>
      <w:r w:rsidR="003B68C5" w:rsidRPr="00B44219">
        <w:rPr>
          <w:rFonts w:ascii="Arial" w:hAnsi="Arial" w:cs="Arial"/>
          <w:bCs/>
          <w:lang w:val="el-GR"/>
        </w:rPr>
        <w:t xml:space="preserve"> για κάθε προτεινόμενη πράξη, πρέπει να παρέχονται τα παρακάτω στοιχεία:</w:t>
      </w:r>
    </w:p>
    <w:p w14:paraId="4092C76B" w14:textId="77777777" w:rsidR="003B68C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Δικαιούχος, Κύριος της πράξης και  Φορέας λειτουργίας και συντήρησης.</w:t>
      </w:r>
    </w:p>
    <w:p w14:paraId="0D8C1F96" w14:textId="77777777" w:rsidR="003B68C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 xml:space="preserve">Συνοπτική περιγραφή φυσικού αντικειμένου της πράξης και παράθεση τυχόν </w:t>
      </w:r>
      <w:proofErr w:type="spellStart"/>
      <w:r w:rsidRPr="00B44219">
        <w:rPr>
          <w:rFonts w:ascii="Arial" w:hAnsi="Arial" w:cs="Arial"/>
          <w:lang w:val="el-GR"/>
        </w:rPr>
        <w:t>υποέργων</w:t>
      </w:r>
      <w:proofErr w:type="spellEnd"/>
      <w:r w:rsidRPr="00B44219">
        <w:rPr>
          <w:rFonts w:ascii="Arial" w:hAnsi="Arial" w:cs="Arial"/>
          <w:lang w:val="el-GR"/>
        </w:rPr>
        <w:t>.</w:t>
      </w:r>
    </w:p>
    <w:p w14:paraId="0DA7EE0F" w14:textId="77777777" w:rsidR="003B68C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Εκτιμώμενος Προϋπολογισμός πράξης, ανάλυση ανά υποέργο.</w:t>
      </w:r>
    </w:p>
    <w:p w14:paraId="59A7B097" w14:textId="77777777" w:rsidR="003B68C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Ωφελούμενοι/ομάδες στόχοι.</w:t>
      </w:r>
    </w:p>
    <w:p w14:paraId="60DB8A85" w14:textId="77777777" w:rsidR="003B68C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Σκοπιμότητα Συνέργεια με τη ΣΒΑΑ και λοιπές ειδικές στρατηγικές.</w:t>
      </w:r>
    </w:p>
    <w:p w14:paraId="65AA487E" w14:textId="47D77BD6" w:rsidR="00B96D2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Πεδίο Παρέμβασης του Προγράμματος «</w:t>
      </w:r>
      <w:r w:rsidR="00C9281C">
        <w:rPr>
          <w:rFonts w:ascii="Arial" w:hAnsi="Arial" w:cs="Arial"/>
          <w:lang w:val="el-GR"/>
        </w:rPr>
        <w:t>Πελοπόννησος</w:t>
      </w:r>
      <w:r w:rsidRPr="00B44219">
        <w:rPr>
          <w:rFonts w:ascii="Arial" w:hAnsi="Arial" w:cs="Arial"/>
          <w:lang w:val="el-GR"/>
        </w:rPr>
        <w:t>» που αφορά.</w:t>
      </w:r>
    </w:p>
    <w:p w14:paraId="219589B1" w14:textId="77777777" w:rsidR="00B96D2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Δείκτες εκροών και αποτελεσμάτων της πράξης.</w:t>
      </w:r>
    </w:p>
    <w:p w14:paraId="0DB3391D" w14:textId="77777777" w:rsidR="00B96D2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Συμπληρωματικότητα με άλλες πράξεις του Σχεδίου.</w:t>
      </w:r>
    </w:p>
    <w:p w14:paraId="28799532" w14:textId="77777777" w:rsidR="00B96D2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Τρόπος ανάθεσης / εκτέλεσης των έργων.</w:t>
      </w:r>
    </w:p>
    <w:p w14:paraId="74B93CC3" w14:textId="77777777" w:rsidR="00B96D2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Τεκμηρίωση της Διασφάλισης Λειτουργίας της πράξης.</w:t>
      </w:r>
    </w:p>
    <w:p w14:paraId="342DA66E" w14:textId="77777777" w:rsidR="00B96D2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Στοιχεία ωριμότητας της πράξης.</w:t>
      </w:r>
    </w:p>
    <w:p w14:paraId="38704CEF" w14:textId="7F608079" w:rsidR="003B68C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lastRenderedPageBreak/>
        <w:t>Χρονοδιάγραμμα υλοποίησης.</w:t>
      </w:r>
    </w:p>
    <w:p w14:paraId="3C47BC4B" w14:textId="2C1621C8" w:rsidR="00242388" w:rsidRPr="00242388" w:rsidRDefault="00242388" w:rsidP="00242388">
      <w:pPr>
        <w:autoSpaceDE w:val="0"/>
        <w:autoSpaceDN w:val="0"/>
        <w:adjustRightInd w:val="0"/>
        <w:spacing w:before="60" w:after="60" w:line="260" w:lineRule="atLeast"/>
        <w:jc w:val="both"/>
        <w:rPr>
          <w:rFonts w:ascii="Arial" w:hAnsi="Arial" w:cs="Arial"/>
          <w:color w:val="000000"/>
          <w:lang w:val="el-GR"/>
        </w:rPr>
      </w:pPr>
      <w:bookmarkStart w:id="16" w:name="_Hlk157512062"/>
      <w:r w:rsidRPr="0097265D">
        <w:rPr>
          <w:rFonts w:ascii="Arial" w:hAnsi="Arial" w:cs="Arial"/>
          <w:color w:val="000000"/>
          <w:lang w:val="el-GR"/>
        </w:rPr>
        <w:t xml:space="preserve">Στον Πίνακα του Παραρτήματος </w:t>
      </w:r>
      <w:r w:rsidRPr="0097265D">
        <w:rPr>
          <w:rFonts w:ascii="Arial" w:hAnsi="Arial" w:cs="Arial"/>
          <w:color w:val="000000"/>
        </w:rPr>
        <w:t>IV</w:t>
      </w:r>
      <w:r w:rsidRPr="0097265D">
        <w:rPr>
          <w:rFonts w:ascii="Arial" w:hAnsi="Arial" w:cs="Arial"/>
          <w:color w:val="000000"/>
          <w:lang w:val="el-GR"/>
        </w:rPr>
        <w:t xml:space="preserve"> παρατίθενται </w:t>
      </w:r>
      <w:r w:rsidR="0097265D">
        <w:rPr>
          <w:rFonts w:ascii="Arial" w:hAnsi="Arial" w:cs="Arial"/>
          <w:color w:val="000000"/>
          <w:lang w:val="el-GR"/>
        </w:rPr>
        <w:t xml:space="preserve">οι </w:t>
      </w:r>
      <w:r w:rsidR="0097265D" w:rsidRPr="0097265D">
        <w:rPr>
          <w:rFonts w:ascii="Arial" w:hAnsi="Arial" w:cs="Arial"/>
          <w:color w:val="000000"/>
          <w:lang w:val="el-GR"/>
        </w:rPr>
        <w:t>Δείκτες Εκροών και Αποτελέσματος (με τις αντίστοιχες τιμές στόχου)</w:t>
      </w:r>
      <w:r w:rsidR="0097265D">
        <w:rPr>
          <w:rFonts w:ascii="Arial" w:hAnsi="Arial" w:cs="Arial"/>
          <w:color w:val="000000"/>
          <w:lang w:val="el-GR"/>
        </w:rPr>
        <w:t xml:space="preserve"> </w:t>
      </w:r>
      <w:r w:rsidRPr="00242388">
        <w:rPr>
          <w:rFonts w:ascii="Arial" w:hAnsi="Arial" w:cs="Arial"/>
          <w:color w:val="000000"/>
          <w:lang w:val="el-GR"/>
        </w:rPr>
        <w:t xml:space="preserve">που υιοθετήθηκαν κατά την έγκριση του Προγράμματος «Πελοπόννησος» 2021-2027 για την υλοποίηση Στρατηγικών ΒΑΑ. Οι Χωρικές/Αστικές Αρχές καλούνται κατά την κατάρτιση της </w:t>
      </w:r>
      <w:bookmarkStart w:id="17" w:name="_Hlk156301524"/>
      <w:r w:rsidRPr="00242388">
        <w:rPr>
          <w:rFonts w:ascii="Arial" w:hAnsi="Arial" w:cs="Arial"/>
          <w:color w:val="000000"/>
          <w:lang w:val="el-GR"/>
        </w:rPr>
        <w:t>ΣΒΑΑ να επιλέξουν</w:t>
      </w:r>
      <w:r w:rsidR="00BC2A52">
        <w:rPr>
          <w:rFonts w:ascii="Arial" w:hAnsi="Arial" w:cs="Arial"/>
          <w:color w:val="000000"/>
          <w:lang w:val="el-GR"/>
        </w:rPr>
        <w:t xml:space="preserve"> Ειδικούς στόχους,</w:t>
      </w:r>
      <w:r w:rsidRPr="00242388">
        <w:rPr>
          <w:rFonts w:ascii="Arial" w:hAnsi="Arial" w:cs="Arial"/>
          <w:color w:val="000000"/>
          <w:lang w:val="el-GR"/>
        </w:rPr>
        <w:t xml:space="preserve"> Πεδία Παρέμβασης και αντίστοιχους δείκτες </w:t>
      </w:r>
      <w:r w:rsidR="0097265D">
        <w:rPr>
          <w:rFonts w:ascii="Arial" w:hAnsi="Arial" w:cs="Arial"/>
          <w:color w:val="000000"/>
          <w:lang w:val="el-GR"/>
        </w:rPr>
        <w:t xml:space="preserve">βάσει του </w:t>
      </w:r>
      <w:proofErr w:type="spellStart"/>
      <w:r w:rsidR="0097265D">
        <w:rPr>
          <w:rFonts w:ascii="Arial" w:hAnsi="Arial" w:cs="Arial"/>
          <w:color w:val="000000"/>
          <w:lang w:val="el-GR"/>
        </w:rPr>
        <w:t>ΠεΠ</w:t>
      </w:r>
      <w:proofErr w:type="spellEnd"/>
      <w:r w:rsidR="0097265D">
        <w:rPr>
          <w:rFonts w:ascii="Arial" w:hAnsi="Arial" w:cs="Arial"/>
          <w:color w:val="000000"/>
          <w:lang w:val="el-GR"/>
        </w:rPr>
        <w:t xml:space="preserve"> και των Παραρτημάτων της Πρόσκλησης</w:t>
      </w:r>
      <w:bookmarkEnd w:id="17"/>
      <w:r w:rsidRPr="00242388">
        <w:rPr>
          <w:rFonts w:ascii="Arial" w:hAnsi="Arial" w:cs="Arial"/>
          <w:color w:val="000000"/>
          <w:lang w:val="el-GR"/>
        </w:rPr>
        <w:t xml:space="preserve">. Τα αναμενόμενα αποτελέσματα των </w:t>
      </w:r>
      <w:r w:rsidR="00EE4D87">
        <w:rPr>
          <w:rFonts w:ascii="Arial" w:hAnsi="Arial" w:cs="Arial"/>
          <w:color w:val="000000"/>
          <w:lang w:val="el-GR"/>
        </w:rPr>
        <w:t>πράξεων</w:t>
      </w:r>
      <w:r w:rsidRPr="00242388">
        <w:rPr>
          <w:rFonts w:ascii="Arial" w:hAnsi="Arial" w:cs="Arial"/>
          <w:color w:val="000000"/>
          <w:lang w:val="el-GR"/>
        </w:rPr>
        <w:t xml:space="preserve"> θα αναλύονται με τη χρήση δεικτών. Οι </w:t>
      </w:r>
      <w:r w:rsidR="00EE4D87">
        <w:rPr>
          <w:rFonts w:ascii="Arial" w:hAnsi="Arial" w:cs="Arial"/>
          <w:color w:val="000000"/>
          <w:lang w:val="el-GR"/>
        </w:rPr>
        <w:t>πράξεις</w:t>
      </w:r>
      <w:r w:rsidRPr="00242388">
        <w:rPr>
          <w:rFonts w:ascii="Arial" w:hAnsi="Arial" w:cs="Arial"/>
          <w:color w:val="000000"/>
          <w:lang w:val="el-GR"/>
        </w:rPr>
        <w:t xml:space="preserve"> της ΣΒΑΑ, οι προϋπολογισμοί αυτών και οι τιμές επίτευξης </w:t>
      </w:r>
      <w:r w:rsidRPr="005F7F99">
        <w:rPr>
          <w:rFonts w:ascii="Arial" w:hAnsi="Arial" w:cs="Arial"/>
          <w:color w:val="000000"/>
          <w:lang w:val="el-GR"/>
        </w:rPr>
        <w:t>των δεικτών που τ</w:t>
      </w:r>
      <w:r w:rsidR="00EE4D87" w:rsidRPr="005F7F99">
        <w:rPr>
          <w:rFonts w:ascii="Arial" w:hAnsi="Arial" w:cs="Arial"/>
          <w:color w:val="000000"/>
          <w:lang w:val="el-GR"/>
        </w:rPr>
        <w:t>ι</w:t>
      </w:r>
      <w:r w:rsidRPr="005F7F99">
        <w:rPr>
          <w:rFonts w:ascii="Arial" w:hAnsi="Arial" w:cs="Arial"/>
          <w:color w:val="000000"/>
          <w:lang w:val="el-GR"/>
        </w:rPr>
        <w:t xml:space="preserve">ς συνοδεύουν, θα οριστικοποιηθούν με την έγκριση της Στρατηγικής από την ΕΥΔ Προγράμματος «Πελοπόννησος». </w:t>
      </w:r>
      <w:bookmarkEnd w:id="16"/>
      <w:r w:rsidRPr="005F7F99">
        <w:rPr>
          <w:rFonts w:ascii="Arial" w:hAnsi="Arial" w:cs="Arial"/>
          <w:color w:val="000000"/>
          <w:lang w:val="el-GR"/>
        </w:rPr>
        <w:t xml:space="preserve">Για την επιλογή Πεδίων Παρέμβασης χωρίς </w:t>
      </w:r>
      <w:proofErr w:type="spellStart"/>
      <w:r w:rsidRPr="005F7F99">
        <w:rPr>
          <w:rFonts w:ascii="Arial" w:hAnsi="Arial" w:cs="Arial"/>
          <w:color w:val="000000"/>
          <w:lang w:val="el-GR"/>
        </w:rPr>
        <w:t>δεικτοποίηση</w:t>
      </w:r>
      <w:proofErr w:type="spellEnd"/>
      <w:r w:rsidRPr="005F7F99">
        <w:rPr>
          <w:rFonts w:ascii="Arial" w:hAnsi="Arial" w:cs="Arial"/>
          <w:color w:val="000000"/>
          <w:lang w:val="el-GR"/>
        </w:rPr>
        <w:t xml:space="preserve"> στο Πρόγραμμα, θα υπάρξει συνεργασία με την ΕΥΔ για την αξιοποίηση κατάλληλων δεικτών κατά την υλοποίηση της Στρατηγικής.</w:t>
      </w:r>
      <w:bookmarkStart w:id="18" w:name="_GoBack"/>
      <w:bookmarkEnd w:id="18"/>
    </w:p>
    <w:p w14:paraId="5C985510" w14:textId="5D87A6E3" w:rsidR="00DA6D66" w:rsidRPr="00B44219" w:rsidRDefault="00DA6D66" w:rsidP="00DA6D66">
      <w:pPr>
        <w:spacing w:before="120" w:after="120" w:line="280" w:lineRule="atLeast"/>
        <w:jc w:val="both"/>
        <w:rPr>
          <w:rFonts w:ascii="Arial" w:hAnsi="Arial" w:cs="Arial"/>
          <w:lang w:val="el-GR"/>
        </w:rPr>
      </w:pPr>
      <w:r w:rsidRPr="00B44219">
        <w:rPr>
          <w:rFonts w:ascii="Arial" w:hAnsi="Arial" w:cs="Arial"/>
          <w:lang w:val="el-GR"/>
        </w:rPr>
        <w:t>Για την συμπερίληψη στην Στρατηγική δράσεων/</w:t>
      </w:r>
      <w:r w:rsidR="00BC2A52">
        <w:rPr>
          <w:rFonts w:ascii="Arial" w:hAnsi="Arial" w:cs="Arial"/>
          <w:lang w:val="el-GR"/>
        </w:rPr>
        <w:t>πράξεων</w:t>
      </w:r>
      <w:r w:rsidRPr="00B44219">
        <w:rPr>
          <w:rFonts w:ascii="Arial" w:hAnsi="Arial" w:cs="Arial"/>
          <w:lang w:val="el-GR"/>
        </w:rPr>
        <w:t xml:space="preserve"> που δεν εντάσσονται </w:t>
      </w:r>
      <w:r w:rsidR="00BC2A52">
        <w:rPr>
          <w:rFonts w:ascii="Arial" w:hAnsi="Arial" w:cs="Arial"/>
          <w:lang w:val="el-GR"/>
        </w:rPr>
        <w:t xml:space="preserve">στους ανωτέρω </w:t>
      </w:r>
      <w:r w:rsidR="00BC2A52" w:rsidRPr="00BC2A52">
        <w:rPr>
          <w:rFonts w:ascii="Arial" w:hAnsi="Arial" w:cs="Arial"/>
          <w:lang w:val="el-GR"/>
        </w:rPr>
        <w:t>Ειδικούς στόχους</w:t>
      </w:r>
      <w:r w:rsidR="00BC2A52">
        <w:rPr>
          <w:rFonts w:ascii="Arial" w:hAnsi="Arial" w:cs="Arial"/>
          <w:lang w:val="el-GR"/>
        </w:rPr>
        <w:t xml:space="preserve"> και</w:t>
      </w:r>
      <w:r w:rsidR="00BC2A52" w:rsidRPr="00BC2A52">
        <w:rPr>
          <w:rFonts w:ascii="Arial" w:hAnsi="Arial" w:cs="Arial"/>
          <w:lang w:val="el-GR"/>
        </w:rPr>
        <w:t xml:space="preserve"> Πεδία Παρέμβασης</w:t>
      </w:r>
      <w:r w:rsidRPr="00B44219">
        <w:rPr>
          <w:rFonts w:ascii="Arial" w:hAnsi="Arial" w:cs="Arial"/>
          <w:lang w:val="el-GR"/>
        </w:rPr>
        <w:t xml:space="preserve"> θα πρέπει να προηγηθεί διαβούλευση και συνεργασία με την Ομάδα Διοίκησης των Στρατηγικών</w:t>
      </w:r>
      <w:r w:rsidR="00E71512" w:rsidRPr="00B44219">
        <w:rPr>
          <w:rFonts w:ascii="Arial" w:hAnsi="Arial" w:cs="Arial"/>
          <w:lang w:val="el-GR"/>
        </w:rPr>
        <w:t xml:space="preserve"> </w:t>
      </w:r>
      <w:r w:rsidRPr="00B44219">
        <w:rPr>
          <w:rFonts w:ascii="Arial" w:hAnsi="Arial" w:cs="Arial"/>
          <w:lang w:val="el-GR"/>
        </w:rPr>
        <w:t>ΒΑΑ της Περιφέρειας και την ΕΥΔ.</w:t>
      </w:r>
    </w:p>
    <w:p w14:paraId="0B531A5E" w14:textId="4919EB67" w:rsidR="00633D7E" w:rsidRPr="00633D7E" w:rsidRDefault="00633D7E" w:rsidP="00633D7E">
      <w:pPr>
        <w:spacing w:before="120" w:after="120" w:line="280" w:lineRule="atLeast"/>
        <w:jc w:val="both"/>
        <w:rPr>
          <w:rFonts w:ascii="Arial" w:hAnsi="Arial" w:cs="Arial"/>
          <w:lang w:val="el-GR"/>
        </w:rPr>
      </w:pPr>
      <w:r w:rsidRPr="00633D7E">
        <w:rPr>
          <w:rFonts w:ascii="Arial" w:hAnsi="Arial" w:cs="Arial"/>
          <w:lang w:val="el-GR"/>
        </w:rPr>
        <w:t>Επιπλέον, σύμφωνα με το Πλαίσιο Διαχείρισης των Ολοκληρωμένων Χωρικών Παρεμβάσεων της 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 επισημαίνεται ότι τουλάχιστον το 30% των πόρων της ΣΒΑΑ (από τους διαθέσιμους πόρους του ΕΣ 5i στο πλαίσιο της  Πρόσκλησης) θα πρέπει να κατευθυνθεί σε δράσεις που συμβάλλουν στην αντιμετώπιση της κλιματικής  αλλαγής. Στο Παράρτημα III αποτυπώνονται τα</w:t>
      </w:r>
      <w:r w:rsidR="0097265D">
        <w:rPr>
          <w:rFonts w:ascii="Arial" w:hAnsi="Arial" w:cs="Arial"/>
          <w:lang w:val="el-GR"/>
        </w:rPr>
        <w:t xml:space="preserve"> διαθέσιμα</w:t>
      </w:r>
      <w:r w:rsidRPr="00633D7E">
        <w:rPr>
          <w:rFonts w:ascii="Arial" w:hAnsi="Arial" w:cs="Arial"/>
          <w:lang w:val="el-GR"/>
        </w:rPr>
        <w:t xml:space="preserve"> επιλέξιμα Πεδία Παρέμβασης για ΣΒΑΑ σε σύνδεση με το βαθμό συμβολής τους στην κλιματική αλλαγή. Η δέσμευση αυτή θα παρακολουθείται ως προς την τήρησή της, στο σύνολο του Στόχου Πολιτικής 5, καθ’ όλη τη διάρκεια της προγραμματικής περιόδου από  την ΕΥΔ Προγράμματος «</w:t>
      </w:r>
      <w:r w:rsidR="00C9281C">
        <w:rPr>
          <w:rFonts w:ascii="Arial" w:hAnsi="Arial" w:cs="Arial"/>
          <w:lang w:val="el-GR"/>
        </w:rPr>
        <w:t>Πελοπόννησος</w:t>
      </w:r>
      <w:r w:rsidRPr="00633D7E">
        <w:rPr>
          <w:rFonts w:ascii="Arial" w:hAnsi="Arial" w:cs="Arial"/>
          <w:lang w:val="el-GR"/>
        </w:rPr>
        <w:t xml:space="preserve">», η οποία θα μπορεί να επιβάλει τις απαιτούμενες κάθε φορά  </w:t>
      </w:r>
      <w:proofErr w:type="spellStart"/>
      <w:r w:rsidRPr="00633D7E">
        <w:rPr>
          <w:rFonts w:ascii="Arial" w:hAnsi="Arial" w:cs="Arial"/>
          <w:lang w:val="el-GR"/>
        </w:rPr>
        <w:t>επικαιροποιήσεις</w:t>
      </w:r>
      <w:proofErr w:type="spellEnd"/>
      <w:r w:rsidRPr="00633D7E">
        <w:rPr>
          <w:rFonts w:ascii="Arial" w:hAnsi="Arial" w:cs="Arial"/>
          <w:lang w:val="el-GR"/>
        </w:rPr>
        <w:t>.</w:t>
      </w:r>
    </w:p>
    <w:p w14:paraId="082DF7F4" w14:textId="77777777" w:rsidR="00242388" w:rsidRPr="00242388" w:rsidRDefault="00242388" w:rsidP="00242388">
      <w:pPr>
        <w:autoSpaceDE w:val="0"/>
        <w:autoSpaceDN w:val="0"/>
        <w:adjustRightInd w:val="0"/>
        <w:spacing w:before="60" w:after="60" w:line="260" w:lineRule="atLeast"/>
        <w:jc w:val="both"/>
        <w:rPr>
          <w:rFonts w:ascii="Arial" w:eastAsia="Times New Roman" w:hAnsi="Arial" w:cs="Arial"/>
          <w:color w:val="000000"/>
          <w:lang w:val="el-GR" w:eastAsia="el-GR"/>
        </w:rPr>
      </w:pPr>
      <w:r w:rsidRPr="00242388">
        <w:rPr>
          <w:rFonts w:ascii="Arial" w:eastAsia="Times New Roman" w:hAnsi="Arial" w:cs="Arial"/>
          <w:color w:val="000000"/>
          <w:lang w:val="el-GR" w:eastAsia="el-GR"/>
        </w:rPr>
        <w:t xml:space="preserve">Τονίζεται ότι κατά την </w:t>
      </w:r>
      <w:proofErr w:type="spellStart"/>
      <w:r w:rsidRPr="00242388">
        <w:rPr>
          <w:rFonts w:ascii="Arial" w:eastAsia="Times New Roman" w:hAnsi="Arial" w:cs="Arial"/>
          <w:color w:val="000000"/>
          <w:lang w:val="el-GR" w:eastAsia="el-GR"/>
        </w:rPr>
        <w:t>επικαιροποίηση</w:t>
      </w:r>
      <w:proofErr w:type="spellEnd"/>
      <w:r w:rsidRPr="00242388">
        <w:rPr>
          <w:rFonts w:ascii="Arial" w:eastAsia="Times New Roman" w:hAnsi="Arial" w:cs="Arial"/>
          <w:color w:val="000000"/>
          <w:lang w:val="el-GR" w:eastAsia="el-GR"/>
        </w:rPr>
        <w:t xml:space="preserve"> της ΣΒΑΑ της περιόδου 2014-2020, θα πρέπει να λαμβάνονται υπόψη τυχόν </w:t>
      </w:r>
      <w:proofErr w:type="spellStart"/>
      <w:r w:rsidRPr="00242388">
        <w:rPr>
          <w:rFonts w:ascii="Arial" w:eastAsia="Times New Roman" w:hAnsi="Arial" w:cs="Arial"/>
          <w:color w:val="000000"/>
          <w:lang w:val="el-GR" w:eastAsia="el-GR"/>
        </w:rPr>
        <w:t>τμηματοποιημένα</w:t>
      </w:r>
      <w:proofErr w:type="spellEnd"/>
      <w:r w:rsidRPr="00242388">
        <w:rPr>
          <w:rFonts w:ascii="Arial" w:eastAsia="Times New Roman" w:hAnsi="Arial" w:cs="Arial"/>
          <w:color w:val="000000"/>
          <w:lang w:val="el-GR" w:eastAsia="el-GR"/>
        </w:rPr>
        <w:t xml:space="preserve"> έργα (έργα </w:t>
      </w:r>
      <w:proofErr w:type="spellStart"/>
      <w:r w:rsidRPr="00242388">
        <w:rPr>
          <w:rFonts w:ascii="Arial" w:eastAsia="Times New Roman" w:hAnsi="Arial" w:cs="Arial"/>
          <w:color w:val="000000"/>
          <w:lang w:val="el-GR" w:eastAsia="el-GR"/>
        </w:rPr>
        <w:t>phasing</w:t>
      </w:r>
      <w:proofErr w:type="spellEnd"/>
      <w:r w:rsidRPr="00242388">
        <w:rPr>
          <w:rFonts w:ascii="Arial" w:eastAsia="Times New Roman" w:hAnsi="Arial" w:cs="Arial"/>
          <w:color w:val="000000"/>
          <w:lang w:val="el-GR" w:eastAsia="el-GR"/>
        </w:rPr>
        <w:t xml:space="preserve">) που θα χρηματοδοτηθούν από τις ΣΒΑΑ των δύο (2) προγραμματικών περιόδων, καθώς και έργα τα οποία θα μεταφερθούν στο σύνολό τους από το ΠΕΠ Πελοποννήσου 2014-2020 στη ΣΒΑΑ της περιόδου 2021-2027, τα οποία δεν ολοκληρώθηκαν μέχρι 31/12/2023. </w:t>
      </w:r>
    </w:p>
    <w:p w14:paraId="7725392A" w14:textId="77777777" w:rsidR="00BC2A52" w:rsidRDefault="00DA6D66" w:rsidP="00DA6D66">
      <w:pPr>
        <w:spacing w:before="120" w:after="120" w:line="280" w:lineRule="atLeast"/>
        <w:jc w:val="both"/>
        <w:rPr>
          <w:rFonts w:ascii="Arial" w:hAnsi="Arial" w:cs="Arial"/>
          <w:lang w:val="el-GR"/>
        </w:rPr>
      </w:pPr>
      <w:r w:rsidRPr="00B44219">
        <w:rPr>
          <w:rFonts w:ascii="Arial" w:hAnsi="Arial" w:cs="Arial"/>
          <w:lang w:val="el-GR"/>
        </w:rPr>
        <w:t xml:space="preserve">Για τα έργα </w:t>
      </w:r>
      <w:proofErr w:type="spellStart"/>
      <w:r w:rsidRPr="00B44219">
        <w:rPr>
          <w:rFonts w:ascii="Arial" w:hAnsi="Arial" w:cs="Arial"/>
          <w:lang w:val="el-GR"/>
        </w:rPr>
        <w:t>phasing</w:t>
      </w:r>
      <w:proofErr w:type="spellEnd"/>
      <w:r w:rsidRPr="00B44219">
        <w:rPr>
          <w:rFonts w:ascii="Arial" w:hAnsi="Arial" w:cs="Arial"/>
          <w:lang w:val="el-GR"/>
        </w:rPr>
        <w:t xml:space="preserve"> και τα μεταφερόμενα έργα, θα υπάρξει συνεννόηση με την ΕΥΔ του Προγράμματος «</w:t>
      </w:r>
      <w:r w:rsidR="00242388">
        <w:rPr>
          <w:rFonts w:ascii="Arial" w:hAnsi="Arial" w:cs="Arial"/>
          <w:lang w:val="el-GR"/>
        </w:rPr>
        <w:t>Πελοπόννησος</w:t>
      </w:r>
      <w:r w:rsidRPr="00B44219">
        <w:rPr>
          <w:rFonts w:ascii="Arial" w:hAnsi="Arial" w:cs="Arial"/>
          <w:lang w:val="el-GR"/>
        </w:rPr>
        <w:t xml:space="preserve">», ώστε να συμπεριληφθούν στη ΣΒΑΑ της </w:t>
      </w:r>
      <w:r w:rsidR="00CA02AD" w:rsidRPr="00B44219">
        <w:rPr>
          <w:rFonts w:ascii="Arial" w:hAnsi="Arial" w:cs="Arial"/>
          <w:lang w:val="el-GR"/>
        </w:rPr>
        <w:t>Χ</w:t>
      </w:r>
      <w:r w:rsidRPr="00B44219">
        <w:rPr>
          <w:rFonts w:ascii="Arial" w:hAnsi="Arial" w:cs="Arial"/>
          <w:lang w:val="el-GR"/>
        </w:rPr>
        <w:t>ωρικής</w:t>
      </w:r>
      <w:r w:rsidR="00CA02AD" w:rsidRPr="00B44219">
        <w:rPr>
          <w:rFonts w:ascii="Arial" w:hAnsi="Arial" w:cs="Arial"/>
          <w:lang w:val="el-GR"/>
        </w:rPr>
        <w:t>/Αστικής</w:t>
      </w:r>
      <w:r w:rsidRPr="00B44219">
        <w:rPr>
          <w:rFonts w:ascii="Arial" w:hAnsi="Arial" w:cs="Arial"/>
          <w:lang w:val="el-GR"/>
        </w:rPr>
        <w:t xml:space="preserve"> αρχής, καθώς και στον κατάλογο πράξεων προκειμένου να ολοκληρωθούν στο πλαίσιο της περιόδου 2021-2027. Επιπρόσθετα, τα </w:t>
      </w:r>
      <w:proofErr w:type="spellStart"/>
      <w:r w:rsidRPr="00B44219">
        <w:rPr>
          <w:rFonts w:ascii="Arial" w:hAnsi="Arial" w:cs="Arial"/>
          <w:lang w:val="el-GR"/>
        </w:rPr>
        <w:t>τμηματοποιημένα</w:t>
      </w:r>
      <w:proofErr w:type="spellEnd"/>
      <w:r w:rsidRPr="00B44219">
        <w:rPr>
          <w:rFonts w:ascii="Arial" w:hAnsi="Arial" w:cs="Arial"/>
          <w:lang w:val="el-GR"/>
        </w:rPr>
        <w:t xml:space="preserve"> έργα της ΣΒΑΑ δύνανται να εντάσσονται στο Πρόγραμμα «</w:t>
      </w:r>
      <w:r w:rsidR="00242388" w:rsidRPr="00242388">
        <w:rPr>
          <w:rFonts w:ascii="Arial" w:hAnsi="Arial" w:cs="Arial"/>
          <w:lang w:val="el-GR"/>
        </w:rPr>
        <w:t>Πελοπόννησος</w:t>
      </w:r>
      <w:r w:rsidRPr="00B44219">
        <w:rPr>
          <w:rFonts w:ascii="Arial" w:hAnsi="Arial" w:cs="Arial"/>
          <w:lang w:val="el-GR"/>
        </w:rPr>
        <w:t xml:space="preserve">» 2021-2027 πριν την έγκριση των Στρατηγικών. Στις περιπτώσεις </w:t>
      </w:r>
      <w:proofErr w:type="spellStart"/>
      <w:r w:rsidRPr="00B44219">
        <w:rPr>
          <w:rFonts w:ascii="Arial" w:hAnsi="Arial" w:cs="Arial"/>
          <w:lang w:val="el-GR"/>
        </w:rPr>
        <w:t>τμηματοποιημένων</w:t>
      </w:r>
      <w:proofErr w:type="spellEnd"/>
      <w:r w:rsidRPr="00B44219">
        <w:rPr>
          <w:rFonts w:ascii="Arial" w:hAnsi="Arial" w:cs="Arial"/>
          <w:lang w:val="el-GR"/>
        </w:rPr>
        <w:t xml:space="preserve"> έργων δεν απαιτείται ο έλεγχος κριτηρίων ένταξης, σύμφωνα με τα προβλεπόμενα στο </w:t>
      </w:r>
      <w:proofErr w:type="spellStart"/>
      <w:r w:rsidRPr="00B44219">
        <w:rPr>
          <w:rFonts w:ascii="Arial" w:hAnsi="Arial" w:cs="Arial"/>
          <w:lang w:val="el-GR"/>
        </w:rPr>
        <w:t>αρ</w:t>
      </w:r>
      <w:proofErr w:type="spellEnd"/>
      <w:r w:rsidRPr="00B44219">
        <w:rPr>
          <w:rFonts w:ascii="Arial" w:hAnsi="Arial" w:cs="Arial"/>
          <w:lang w:val="el-GR"/>
        </w:rPr>
        <w:t xml:space="preserve">. 73 παρ. 1 και 2 του ΚΚΔ. Για τα </w:t>
      </w:r>
      <w:proofErr w:type="spellStart"/>
      <w:r w:rsidRPr="00B44219">
        <w:rPr>
          <w:rFonts w:ascii="Arial" w:hAnsi="Arial" w:cs="Arial"/>
          <w:lang w:val="el-GR"/>
        </w:rPr>
        <w:t>τμηματοποιημένα</w:t>
      </w:r>
      <w:proofErr w:type="spellEnd"/>
      <w:r w:rsidRPr="00B44219">
        <w:rPr>
          <w:rFonts w:ascii="Arial" w:hAnsi="Arial" w:cs="Arial"/>
          <w:lang w:val="el-GR"/>
        </w:rPr>
        <w:t xml:space="preserve"> έργα ισχύουν τα αναφερόμενα στο άρθρο 8 της με ΑΠ 114947/ΕΥΘΥ/29-11-2022 (ΦΕΚ Β/6132) Υπουργικής Απόφασης «Εθνικοί Κανόνες επιλεξιμότητας </w:t>
      </w:r>
      <w:r w:rsidRPr="00C9281C">
        <w:rPr>
          <w:rFonts w:ascii="Arial" w:hAnsi="Arial" w:cs="Arial"/>
          <w:lang w:val="el-GR"/>
        </w:rPr>
        <w:t>Δαπανών για τα προγράμματα του ΕΣΠΑ 2021-2027».</w:t>
      </w:r>
      <w:r w:rsidR="00242388" w:rsidRPr="00C9281C">
        <w:rPr>
          <w:rFonts w:ascii="Arial" w:hAnsi="Arial" w:cs="Arial"/>
          <w:lang w:val="el-GR"/>
        </w:rPr>
        <w:t xml:space="preserve"> Επίσης, λαμβάνεται υπόψη το αρ.99727/27-10-2023 έγγραφο της </w:t>
      </w:r>
      <w:proofErr w:type="spellStart"/>
      <w:r w:rsidR="00242388" w:rsidRPr="00C9281C">
        <w:rPr>
          <w:rFonts w:ascii="Arial" w:hAnsi="Arial" w:cs="Arial"/>
          <w:lang w:val="el-GR"/>
        </w:rPr>
        <w:t>ΕΥΣΠεπ</w:t>
      </w:r>
      <w:proofErr w:type="spellEnd"/>
      <w:r w:rsidR="00242388" w:rsidRPr="00C9281C">
        <w:rPr>
          <w:rFonts w:ascii="Arial" w:hAnsi="Arial" w:cs="Arial"/>
          <w:lang w:val="el-GR"/>
        </w:rPr>
        <w:t xml:space="preserve"> με θέμα «Διευκρινίσεις για τις συνεχιζόμενες Στρατηγικές».</w:t>
      </w:r>
      <w:r w:rsidR="00BC2A52" w:rsidRPr="00BC2A52">
        <w:rPr>
          <w:lang w:val="el-GR"/>
        </w:rPr>
        <w:t xml:space="preserve"> </w:t>
      </w:r>
    </w:p>
    <w:p w14:paraId="06560DD3" w14:textId="77777777" w:rsidR="00BC2A52" w:rsidRDefault="00BC2A52" w:rsidP="00DA6D66">
      <w:pPr>
        <w:spacing w:before="120" w:after="120" w:line="280" w:lineRule="atLeast"/>
        <w:jc w:val="both"/>
        <w:rPr>
          <w:rFonts w:ascii="Arial" w:hAnsi="Arial" w:cs="Arial"/>
          <w:lang w:val="el-GR"/>
        </w:rPr>
      </w:pPr>
      <w:r>
        <w:rPr>
          <w:rFonts w:ascii="Arial" w:hAnsi="Arial" w:cs="Arial"/>
          <w:lang w:val="el-GR"/>
        </w:rPr>
        <w:t>Τ</w:t>
      </w:r>
      <w:r w:rsidRPr="00BC2A52">
        <w:rPr>
          <w:rFonts w:ascii="Arial" w:hAnsi="Arial" w:cs="Arial"/>
          <w:lang w:val="el-GR"/>
        </w:rPr>
        <w:t xml:space="preserve">ο Σχέδιο Δράσης θα περιλαμβάνει αναλυτικό κατάλογο δράσεων και συγκεκριμένων πράξεων/έργων με αντίστοιχους Π/Υ και επίπεδα ωριμότητας. Η χρηματοδότηση των δράσεων και πράξεων/έργων θα 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 </w:t>
      </w:r>
    </w:p>
    <w:p w14:paraId="50FD8C80" w14:textId="15A1CC59" w:rsidR="00CC79D8" w:rsidRPr="00C9281C" w:rsidRDefault="00CC79D8" w:rsidP="00DA6D66">
      <w:pPr>
        <w:spacing w:before="120" w:after="120" w:line="280" w:lineRule="atLeast"/>
        <w:jc w:val="both"/>
        <w:rPr>
          <w:rFonts w:ascii="Arial" w:hAnsi="Arial" w:cs="Arial"/>
          <w:lang w:val="el-GR"/>
        </w:rPr>
      </w:pPr>
      <w:r w:rsidRPr="00CC79D8">
        <w:rPr>
          <w:rFonts w:ascii="Arial" w:hAnsi="Arial" w:cs="Arial"/>
          <w:lang w:val="el-GR"/>
        </w:rPr>
        <w:t xml:space="preserve">Σημειώνεται ότι η χωρική/αστική αρχή δεν θα κληθεί να γνωμοδοτήσει για την επιλογή των πράξεων/ έργων, μετά την έκδοση της σχετικής έγκρισης της </w:t>
      </w:r>
      <w:r>
        <w:rPr>
          <w:rFonts w:ascii="Arial" w:hAnsi="Arial" w:cs="Arial"/>
          <w:lang w:val="el-GR"/>
        </w:rPr>
        <w:t>Σ</w:t>
      </w:r>
      <w:r w:rsidRPr="00CC79D8">
        <w:rPr>
          <w:rFonts w:ascii="Arial" w:hAnsi="Arial" w:cs="Arial"/>
          <w:lang w:val="el-GR"/>
        </w:rPr>
        <w:t xml:space="preserve">τρατηγικής από την ΕΥΔ και κατά την έκδοση των </w:t>
      </w:r>
      <w:r w:rsidRPr="00CC79D8">
        <w:rPr>
          <w:rFonts w:ascii="Arial" w:hAnsi="Arial" w:cs="Arial"/>
          <w:lang w:val="el-GR"/>
        </w:rPr>
        <w:lastRenderedPageBreak/>
        <w:t>σχετικών Προσκλήσεων της ΕΥΔ (για την υλοποίηση της Στρατηγικής), εφόσον οι εν λόγω πράξεις περιλαμβάνονται ήδη στον προτεινόμενο αναλυτικό κατάλογο πράξεων του Σχεδίου δράσης</w:t>
      </w:r>
      <w:r>
        <w:rPr>
          <w:rFonts w:ascii="Arial" w:hAnsi="Arial" w:cs="Arial"/>
          <w:lang w:val="el-GR"/>
        </w:rPr>
        <w:t xml:space="preserve"> της ΣΒΑΑ</w:t>
      </w:r>
      <w:r w:rsidRPr="00CC79D8">
        <w:rPr>
          <w:rFonts w:ascii="Arial" w:hAnsi="Arial" w:cs="Arial"/>
          <w:lang w:val="el-GR"/>
        </w:rPr>
        <w:t>, απλουστεύοντας έτσι τις διαδικασίες αξιολόγησης και ένταξης των πράξεων στο Πρόγραμμα «Πελοπόννησος» 2021-2027.</w:t>
      </w:r>
    </w:p>
    <w:p w14:paraId="11FD9ADD" w14:textId="59D8A1A2" w:rsidR="00B5492A" w:rsidRDefault="00B96D25" w:rsidP="00AF7717">
      <w:pPr>
        <w:pStyle w:val="3"/>
        <w:spacing w:before="120" w:after="120" w:line="280" w:lineRule="atLeast"/>
        <w:rPr>
          <w:lang w:val="el-GR"/>
        </w:rPr>
      </w:pPr>
      <w:bookmarkStart w:id="19" w:name="_Toc156302147"/>
      <w:r>
        <w:rPr>
          <w:lang w:val="el-GR"/>
        </w:rPr>
        <w:t xml:space="preserve">2.2.4 </w:t>
      </w:r>
      <w:r w:rsidR="0093600B">
        <w:rPr>
          <w:lang w:val="el-GR"/>
        </w:rPr>
        <w:t>ΧΡΗΣΗ ΔΕΙΚΤΩΝ</w:t>
      </w:r>
      <w:bookmarkEnd w:id="19"/>
    </w:p>
    <w:p w14:paraId="078FF6B7" w14:textId="5336AF3E" w:rsidR="0093600B" w:rsidRPr="00B44219" w:rsidRDefault="0093600B" w:rsidP="00AF7717">
      <w:pPr>
        <w:spacing w:before="120" w:after="120" w:line="280" w:lineRule="atLeast"/>
        <w:jc w:val="both"/>
        <w:rPr>
          <w:rFonts w:ascii="Arial" w:hAnsi="Arial" w:cs="Arial"/>
          <w:bCs/>
          <w:lang w:val="el-GR" w:bidi="el-GR"/>
        </w:rPr>
      </w:pPr>
      <w:r w:rsidRPr="0093600B">
        <w:rPr>
          <w:rFonts w:ascii="Tahoma" w:hAnsi="Tahoma" w:cs="Tahoma"/>
          <w:bCs/>
          <w:lang w:val="el-GR" w:bidi="el-GR"/>
        </w:rPr>
        <w:t xml:space="preserve">Η επιλογή των </w:t>
      </w:r>
      <w:r w:rsidR="0071711C">
        <w:rPr>
          <w:rFonts w:ascii="Tahoma" w:hAnsi="Tahoma" w:cs="Tahoma"/>
          <w:bCs/>
          <w:lang w:val="el-GR" w:bidi="el-GR"/>
        </w:rPr>
        <w:t>Δ</w:t>
      </w:r>
      <w:r w:rsidRPr="0093600B">
        <w:rPr>
          <w:rFonts w:ascii="Tahoma" w:hAnsi="Tahoma" w:cs="Tahoma"/>
          <w:bCs/>
          <w:lang w:val="el-GR" w:bidi="el-GR"/>
        </w:rPr>
        <w:t xml:space="preserve">εικτών των Στρατηγικών </w:t>
      </w:r>
      <w:r>
        <w:rPr>
          <w:rFonts w:ascii="Tahoma" w:hAnsi="Tahoma" w:cs="Tahoma"/>
          <w:bCs/>
          <w:lang w:val="el-GR" w:bidi="el-GR"/>
        </w:rPr>
        <w:t xml:space="preserve">ΒΑΑ </w:t>
      </w:r>
      <w:r w:rsidRPr="0093600B">
        <w:rPr>
          <w:rFonts w:ascii="Tahoma" w:hAnsi="Tahoma" w:cs="Tahoma"/>
          <w:bCs/>
          <w:lang w:val="el-GR" w:bidi="el-GR"/>
        </w:rPr>
        <w:t xml:space="preserve">γίνεται στο πλαίσιο μιας διαμορφωμένης λογικής της </w:t>
      </w:r>
      <w:r w:rsidRPr="00B44219">
        <w:rPr>
          <w:rFonts w:ascii="Arial" w:hAnsi="Arial" w:cs="Arial"/>
          <w:bCs/>
          <w:lang w:val="el-GR" w:bidi="el-GR"/>
        </w:rPr>
        <w:t>παρέμβασης, με τρόπο ώστε η αναμενόμενη αλλαγή που αποτυπώνεται στο αποτέλεσμα να μπορεί να μετρηθεί με έναν ή περισσότερους δείκτες αποτελεσμάτων και οι δείκτες εκροών να αποτυπώνουν κατάλληλα τα όσα επιτυγχάνονται (αγαθά ή υπηρεσίες που άμεσα παράγονται) με τους πόρους που χορηγήθηκαν.</w:t>
      </w:r>
    </w:p>
    <w:p w14:paraId="2F4FD9D3" w14:textId="371332BB" w:rsidR="0093600B" w:rsidRPr="00B44219" w:rsidRDefault="0093600B" w:rsidP="00AF7717">
      <w:pPr>
        <w:spacing w:before="120" w:after="120" w:line="280" w:lineRule="atLeast"/>
        <w:jc w:val="both"/>
        <w:rPr>
          <w:rFonts w:ascii="Arial" w:hAnsi="Arial" w:cs="Arial"/>
          <w:bCs/>
          <w:lang w:val="el-GR"/>
        </w:rPr>
      </w:pPr>
      <w:r w:rsidRPr="00B44219">
        <w:rPr>
          <w:rFonts w:ascii="Arial" w:hAnsi="Arial" w:cs="Arial"/>
          <w:bCs/>
          <w:lang w:val="el-GR"/>
        </w:rPr>
        <w:t>Για τη στοχοθέτηση των Δεικτών των Στρατηγικών εφαρμόζονται οι προβλέψεις που διέπουν το Σύστημα Δεικτών των παρεμβάσεων που συγχρηματοδοτούνται από τους πόρους των Ταμείων της ΕΕ την ΠΠ 2021-2027.</w:t>
      </w:r>
    </w:p>
    <w:p w14:paraId="25644421" w14:textId="77777777" w:rsidR="0093600B" w:rsidRPr="00B44219" w:rsidRDefault="0093600B" w:rsidP="00AF7717">
      <w:pPr>
        <w:spacing w:before="120" w:after="120" w:line="280" w:lineRule="atLeast"/>
        <w:jc w:val="both"/>
        <w:rPr>
          <w:rFonts w:ascii="Arial" w:hAnsi="Arial" w:cs="Arial"/>
          <w:bCs/>
          <w:lang w:val="el-GR" w:bidi="el-GR"/>
        </w:rPr>
      </w:pPr>
      <w:r w:rsidRPr="00B44219">
        <w:rPr>
          <w:rFonts w:ascii="Arial" w:hAnsi="Arial" w:cs="Arial"/>
          <w:bCs/>
          <w:lang w:val="el-GR" w:bidi="el-GR"/>
        </w:rPr>
        <w:t>Στο άρθρο 2 του Καν. 1060/2021 δίνεται ο ορισμός του δείκτη εκροής και αποτελέσματος ως εξής:</w:t>
      </w:r>
    </w:p>
    <w:p w14:paraId="0182D259" w14:textId="77777777" w:rsidR="0093600B" w:rsidRPr="00192E32" w:rsidRDefault="0093600B" w:rsidP="00192E32">
      <w:pPr>
        <w:pStyle w:val="a4"/>
        <w:numPr>
          <w:ilvl w:val="0"/>
          <w:numId w:val="34"/>
        </w:numPr>
        <w:spacing w:before="120" w:after="120" w:line="280" w:lineRule="atLeast"/>
        <w:contextualSpacing w:val="0"/>
        <w:jc w:val="both"/>
        <w:rPr>
          <w:rFonts w:ascii="Arial" w:hAnsi="Arial" w:cs="Arial"/>
          <w:bCs/>
          <w:lang w:val="el-GR" w:bidi="el-GR"/>
        </w:rPr>
      </w:pPr>
      <w:r w:rsidRPr="00192E32">
        <w:rPr>
          <w:rFonts w:ascii="Arial" w:hAnsi="Arial" w:cs="Arial"/>
          <w:b/>
          <w:bCs/>
          <w:lang w:val="el-GR" w:bidi="el-GR"/>
        </w:rPr>
        <w:t xml:space="preserve">Δείκτης εκροών </w:t>
      </w:r>
      <w:r w:rsidRPr="00192E32">
        <w:rPr>
          <w:rFonts w:ascii="Arial" w:hAnsi="Arial" w:cs="Arial"/>
          <w:bCs/>
          <w:lang w:val="el-GR" w:bidi="el-GR"/>
        </w:rPr>
        <w:t>(</w:t>
      </w:r>
      <w:proofErr w:type="spellStart"/>
      <w:r w:rsidRPr="00192E32">
        <w:rPr>
          <w:rFonts w:ascii="Arial" w:hAnsi="Arial" w:cs="Arial"/>
          <w:bCs/>
          <w:lang w:val="el-GR" w:bidi="el-GR"/>
        </w:rPr>
        <w:t>output</w:t>
      </w:r>
      <w:proofErr w:type="spellEnd"/>
      <w:r w:rsidRPr="00192E32">
        <w:rPr>
          <w:rFonts w:ascii="Arial" w:hAnsi="Arial" w:cs="Arial"/>
          <w:bCs/>
          <w:lang w:val="el-GR" w:bidi="el-GR"/>
        </w:rPr>
        <w:t xml:space="preserve"> </w:t>
      </w:r>
      <w:proofErr w:type="spellStart"/>
      <w:r w:rsidRPr="00192E32">
        <w:rPr>
          <w:rFonts w:ascii="Arial" w:hAnsi="Arial" w:cs="Arial"/>
          <w:bCs/>
          <w:lang w:val="el-GR" w:bidi="el-GR"/>
        </w:rPr>
        <w:t>indicator</w:t>
      </w:r>
      <w:proofErr w:type="spellEnd"/>
      <w:r w:rsidRPr="00192E32">
        <w:rPr>
          <w:rFonts w:ascii="Arial" w:hAnsi="Arial" w:cs="Arial"/>
          <w:bCs/>
          <w:lang w:val="el-GR" w:bidi="el-GR"/>
        </w:rPr>
        <w:t>): δείκτης που μετράει τα ειδικά παραδοτέα των παρεμβάσεων.</w:t>
      </w:r>
    </w:p>
    <w:p w14:paraId="2D6BB679" w14:textId="5B37AA08" w:rsidR="0093600B" w:rsidRPr="00B44219" w:rsidRDefault="0093600B" w:rsidP="00AF7717">
      <w:pPr>
        <w:pStyle w:val="a4"/>
        <w:spacing w:before="120" w:after="120" w:line="280" w:lineRule="atLeast"/>
        <w:contextualSpacing w:val="0"/>
        <w:jc w:val="both"/>
        <w:rPr>
          <w:rFonts w:ascii="Arial" w:hAnsi="Arial" w:cs="Arial"/>
          <w:bCs/>
          <w:lang w:val="el-GR" w:bidi="el-GR"/>
        </w:rPr>
      </w:pPr>
      <w:r w:rsidRPr="00B44219">
        <w:rPr>
          <w:rFonts w:ascii="Arial" w:hAnsi="Arial" w:cs="Arial"/>
          <w:bCs/>
          <w:lang w:val="el-GR" w:bidi="el-GR"/>
        </w:rPr>
        <w:t xml:space="preserve">Οι δείκτες εκροών αποτιμούν το προϊόν που ευθέως παράγεται από μια πράξη και σχετίζεται άμεσα με τις δράσεις που χρηματοδοτούνται (π.χ. χλμ. οδικού δικτύου, επιχειρήσεις που ενισχύονται). Οι δείκτες εκροών συμπληρώνονται συνεχώς (βάσει της επίτευξης των πράξεων) από την αστική αρχή η οποία πρέπει να συλλέγει, ενημερώνει και τροφοδοτεί με στοιχεία το σύστημα παρακολούθησης και αξιολόγησης του Προγράμματος σύμφωνα με τα οριζόμενα από το Προγραμματικό Έγγραφο και τους Κανονισμούς. </w:t>
      </w:r>
    </w:p>
    <w:p w14:paraId="6E726412" w14:textId="77777777" w:rsidR="0093600B" w:rsidRPr="00192E32" w:rsidRDefault="0093600B" w:rsidP="00192E32">
      <w:pPr>
        <w:pStyle w:val="a4"/>
        <w:numPr>
          <w:ilvl w:val="0"/>
          <w:numId w:val="34"/>
        </w:numPr>
        <w:spacing w:before="120" w:after="120" w:line="280" w:lineRule="atLeast"/>
        <w:contextualSpacing w:val="0"/>
        <w:jc w:val="both"/>
        <w:rPr>
          <w:rFonts w:ascii="Arial" w:hAnsi="Arial" w:cs="Arial"/>
          <w:bCs/>
          <w:lang w:val="el-GR" w:bidi="el-GR"/>
        </w:rPr>
      </w:pPr>
      <w:r w:rsidRPr="00192E32">
        <w:rPr>
          <w:rFonts w:ascii="Arial" w:hAnsi="Arial" w:cs="Arial"/>
          <w:b/>
          <w:bCs/>
          <w:lang w:val="el-GR" w:bidi="el-GR"/>
        </w:rPr>
        <w:t xml:space="preserve">Δείκτης αποτελεσμάτων </w:t>
      </w:r>
      <w:r w:rsidRPr="00192E32">
        <w:rPr>
          <w:rFonts w:ascii="Arial" w:hAnsi="Arial" w:cs="Arial"/>
          <w:bCs/>
          <w:lang w:val="el-GR" w:bidi="el-GR"/>
        </w:rPr>
        <w:t>(</w:t>
      </w:r>
      <w:proofErr w:type="spellStart"/>
      <w:r w:rsidRPr="00192E32">
        <w:rPr>
          <w:rFonts w:ascii="Arial" w:hAnsi="Arial" w:cs="Arial"/>
          <w:bCs/>
          <w:lang w:val="el-GR" w:bidi="el-GR"/>
        </w:rPr>
        <w:t>result</w:t>
      </w:r>
      <w:proofErr w:type="spellEnd"/>
      <w:r w:rsidRPr="00192E32">
        <w:rPr>
          <w:rFonts w:ascii="Arial" w:hAnsi="Arial" w:cs="Arial"/>
          <w:bCs/>
          <w:lang w:val="el-GR" w:bidi="el-GR"/>
        </w:rPr>
        <w:t xml:space="preserve"> </w:t>
      </w:r>
      <w:proofErr w:type="spellStart"/>
      <w:r w:rsidRPr="00192E32">
        <w:rPr>
          <w:rFonts w:ascii="Arial" w:hAnsi="Arial" w:cs="Arial"/>
          <w:bCs/>
          <w:lang w:val="el-GR" w:bidi="el-GR"/>
        </w:rPr>
        <w:t>indicator</w:t>
      </w:r>
      <w:proofErr w:type="spellEnd"/>
      <w:r w:rsidRPr="00192E32">
        <w:rPr>
          <w:rFonts w:ascii="Arial" w:hAnsi="Arial" w:cs="Arial"/>
          <w:bCs/>
          <w:lang w:val="el-GR" w:bidi="el-GR"/>
        </w:rPr>
        <w:t xml:space="preserve">): δείκτης που μετράει την επίδραση των υλοποιούμενων παρεμβάσεων, με ιδιαίτερη αναφορά στους άμεσους αποδέκτες, τον </w:t>
      </w:r>
      <w:proofErr w:type="spellStart"/>
      <w:r w:rsidRPr="00192E32">
        <w:rPr>
          <w:rFonts w:ascii="Arial" w:hAnsi="Arial" w:cs="Arial"/>
          <w:bCs/>
          <w:lang w:val="el-GR" w:bidi="el-GR"/>
        </w:rPr>
        <w:t>στοχευόμενο</w:t>
      </w:r>
      <w:proofErr w:type="spellEnd"/>
      <w:r w:rsidRPr="00192E32">
        <w:rPr>
          <w:rFonts w:ascii="Arial" w:hAnsi="Arial" w:cs="Arial"/>
          <w:bCs/>
          <w:lang w:val="el-GR" w:bidi="el-GR"/>
        </w:rPr>
        <w:t xml:space="preserve"> πληθυσμό ή τους χρήστες της υποδομής.</w:t>
      </w:r>
    </w:p>
    <w:p w14:paraId="049C1B72" w14:textId="49B63740" w:rsidR="0093600B" w:rsidRPr="00B44219" w:rsidRDefault="0093600B" w:rsidP="00AF7717">
      <w:pPr>
        <w:pStyle w:val="a4"/>
        <w:spacing w:before="120" w:after="120" w:line="280" w:lineRule="atLeast"/>
        <w:contextualSpacing w:val="0"/>
        <w:jc w:val="both"/>
        <w:rPr>
          <w:rFonts w:ascii="Arial" w:hAnsi="Arial" w:cs="Arial"/>
          <w:lang w:val="el-GR" w:bidi="el-GR"/>
        </w:rPr>
      </w:pPr>
      <w:r w:rsidRPr="00B44219">
        <w:rPr>
          <w:rFonts w:ascii="Arial" w:hAnsi="Arial" w:cs="Arial"/>
          <w:bCs/>
          <w:lang w:val="el-GR" w:bidi="el-GR"/>
        </w:rPr>
        <w:t xml:space="preserve">Η βασική διαφοροποίηση σε σχέση με την ΠΠ 2014-2020 στο πλαίσιο του </w:t>
      </w:r>
      <w:r w:rsidRPr="00B44219">
        <w:rPr>
          <w:rFonts w:ascii="Arial" w:hAnsi="Arial" w:cs="Arial"/>
          <w:b/>
          <w:bCs/>
          <w:lang w:val="el-GR" w:bidi="el-GR"/>
        </w:rPr>
        <w:t>ΕΤΠΑ</w:t>
      </w:r>
      <w:r w:rsidRPr="00B44219">
        <w:rPr>
          <w:rFonts w:ascii="Arial" w:hAnsi="Arial" w:cs="Arial"/>
          <w:bCs/>
          <w:lang w:val="el-GR" w:bidi="el-GR"/>
        </w:rPr>
        <w:t xml:space="preserve">, αποτελεί η </w:t>
      </w:r>
      <w:r w:rsidRPr="00B44219">
        <w:rPr>
          <w:rFonts w:ascii="Arial" w:hAnsi="Arial" w:cs="Arial"/>
          <w:lang w:val="el-GR" w:bidi="el-GR"/>
        </w:rPr>
        <w:t>αλλαγή στην έννοια του αποτελέσματος, το οποίο δεν αποτυπώνει πλέον την έμμεση ευρύτερη επίδραση από τις πολιτικές που εφαρμόζονται σε μία περιοχή ή έναν τομέα. Το αποτέλεσμα την ΠΠ 2021-2027 συνδέεται άμεσα με τις υλοποιούμενες παρεμβάσεις, η συλλογή των στοιχείων θα γίνεται πλέον από τις δράσεις και τα έργα που υλοποιούνται και η πηγή των δεδομένων για τους δείκτες αποτελεσμάτων είναι το σύστημα παρακολούθησης.</w:t>
      </w:r>
    </w:p>
    <w:p w14:paraId="62E9263E" w14:textId="34555055" w:rsidR="0093600B" w:rsidRPr="00B44219" w:rsidRDefault="0093600B" w:rsidP="00AF7717">
      <w:pPr>
        <w:spacing w:before="120" w:after="120" w:line="280" w:lineRule="atLeast"/>
        <w:jc w:val="both"/>
        <w:rPr>
          <w:rFonts w:ascii="Arial" w:hAnsi="Arial" w:cs="Arial"/>
          <w:lang w:val="el-GR" w:bidi="el-GR"/>
        </w:rPr>
      </w:pPr>
      <w:r w:rsidRPr="00B44219">
        <w:rPr>
          <w:rFonts w:ascii="Arial" w:hAnsi="Arial" w:cs="Arial"/>
          <w:lang w:val="el-GR" w:bidi="el-GR"/>
        </w:rPr>
        <w:t>Επισημαίνεται ότι το Πρόγραμμα «</w:t>
      </w:r>
      <w:r w:rsidR="00DD2BE9" w:rsidRPr="00DD2BE9">
        <w:rPr>
          <w:rFonts w:ascii="Arial" w:hAnsi="Arial" w:cs="Arial"/>
          <w:lang w:val="el-GR" w:bidi="el-GR"/>
        </w:rPr>
        <w:t>Πελοπόννησος</w:t>
      </w:r>
      <w:r w:rsidRPr="00B44219">
        <w:rPr>
          <w:rFonts w:ascii="Arial" w:hAnsi="Arial" w:cs="Arial"/>
          <w:lang w:val="el-GR" w:bidi="el-GR"/>
        </w:rPr>
        <w:t>» 2021-2027 και το σύνολο του ΕΣΠΑ 2021-2027 χρησιμοποιούν κοινούς δείκτες εκροών και αποτελεσμάτων, που κατονομάζονται στους Κανονισμούς των επιμέρους Ταμείων της Πολιτικής Συνοχής, αλλά και ειδικούς δείκτες εκροών και αποτελεσμάτων που υιοθετούν τα επιμέρους Προγράμματα.</w:t>
      </w:r>
    </w:p>
    <w:p w14:paraId="30EC3553" w14:textId="65F41098" w:rsidR="00B44219" w:rsidRPr="00B44219" w:rsidRDefault="0097265D" w:rsidP="00AF7717">
      <w:pPr>
        <w:spacing w:before="120" w:after="120" w:line="280" w:lineRule="atLeast"/>
        <w:jc w:val="both"/>
        <w:rPr>
          <w:rFonts w:ascii="Arial" w:hAnsi="Arial" w:cs="Arial"/>
          <w:lang w:val="el-GR" w:bidi="el-GR"/>
        </w:rPr>
      </w:pPr>
      <w:r>
        <w:rPr>
          <w:rFonts w:ascii="Arial" w:hAnsi="Arial" w:cs="Arial"/>
          <w:lang w:val="el-GR" w:bidi="el-GR"/>
        </w:rPr>
        <w:t>Σ</w:t>
      </w:r>
      <w:r w:rsidR="000022A4" w:rsidRPr="0097265D">
        <w:rPr>
          <w:rFonts w:ascii="Arial" w:hAnsi="Arial" w:cs="Arial"/>
          <w:lang w:val="el-GR" w:bidi="el-GR"/>
        </w:rPr>
        <w:t xml:space="preserve">τον Πίνακα του Παραρτήματος </w:t>
      </w:r>
      <w:r w:rsidR="000022A4" w:rsidRPr="0097265D">
        <w:rPr>
          <w:rFonts w:ascii="Arial" w:hAnsi="Arial" w:cs="Arial"/>
          <w:lang w:bidi="el-GR"/>
        </w:rPr>
        <w:t>IV</w:t>
      </w:r>
      <w:r w:rsidR="000022A4" w:rsidRPr="0097265D">
        <w:rPr>
          <w:rFonts w:ascii="Arial" w:hAnsi="Arial" w:cs="Arial"/>
          <w:lang w:val="el-GR" w:bidi="el-GR"/>
        </w:rPr>
        <w:t xml:space="preserve"> παρατίθενται οι </w:t>
      </w:r>
      <w:bookmarkStart w:id="20" w:name="_Hlk156301089"/>
      <w:r w:rsidR="000022A4" w:rsidRPr="0097265D">
        <w:rPr>
          <w:rFonts w:ascii="Arial" w:hAnsi="Arial" w:cs="Arial"/>
          <w:lang w:val="el-GR" w:bidi="el-GR"/>
        </w:rPr>
        <w:t xml:space="preserve">Δείκτες </w:t>
      </w:r>
      <w:r w:rsidR="00ED3DEF" w:rsidRPr="0097265D">
        <w:rPr>
          <w:rFonts w:ascii="Arial" w:hAnsi="Arial" w:cs="Arial"/>
          <w:lang w:val="el-GR" w:bidi="el-GR"/>
        </w:rPr>
        <w:t>Εκροών και Αποτελέσματος</w:t>
      </w:r>
      <w:r w:rsidR="003214F0" w:rsidRPr="0097265D">
        <w:rPr>
          <w:rFonts w:ascii="Arial" w:hAnsi="Arial" w:cs="Arial"/>
          <w:lang w:val="el-GR" w:bidi="el-GR"/>
        </w:rPr>
        <w:t xml:space="preserve"> (με</w:t>
      </w:r>
      <w:r w:rsidR="003214F0" w:rsidRPr="003214F0">
        <w:rPr>
          <w:rFonts w:ascii="Arial" w:hAnsi="Arial" w:cs="Arial"/>
          <w:lang w:val="el-GR" w:bidi="el-GR"/>
        </w:rPr>
        <w:t xml:space="preserve"> τις αντίστοιχες τιμές στόχου)</w:t>
      </w:r>
      <w:bookmarkEnd w:id="20"/>
      <w:r w:rsidR="00ED3DEF" w:rsidRPr="00B44219">
        <w:rPr>
          <w:rFonts w:ascii="Arial" w:hAnsi="Arial" w:cs="Arial"/>
          <w:lang w:val="el-GR" w:bidi="el-GR"/>
        </w:rPr>
        <w:t xml:space="preserve"> </w:t>
      </w:r>
      <w:r w:rsidR="000022A4" w:rsidRPr="00B44219">
        <w:rPr>
          <w:rFonts w:ascii="Arial" w:hAnsi="Arial" w:cs="Arial"/>
          <w:lang w:val="el-GR" w:bidi="el-GR"/>
        </w:rPr>
        <w:t>που υιοθετήθηκαν κατά την έγκριση του Προγράμματος «</w:t>
      </w:r>
      <w:r w:rsidR="00DD2BE9" w:rsidRPr="00DD2BE9">
        <w:rPr>
          <w:rFonts w:ascii="Arial" w:hAnsi="Arial" w:cs="Arial"/>
          <w:lang w:val="el-GR" w:bidi="el-GR"/>
        </w:rPr>
        <w:t>Πελοπόννησος</w:t>
      </w:r>
      <w:r w:rsidR="000022A4" w:rsidRPr="00B44219">
        <w:rPr>
          <w:rFonts w:ascii="Arial" w:hAnsi="Arial" w:cs="Arial"/>
          <w:lang w:val="el-GR" w:bidi="el-GR"/>
        </w:rPr>
        <w:t>» 2021-2027 για την υλοποίηση Στρατηγικών ΒΑΑ.</w:t>
      </w:r>
      <w:r w:rsidR="006D742D" w:rsidRPr="00B44219">
        <w:rPr>
          <w:rFonts w:ascii="Arial" w:hAnsi="Arial" w:cs="Arial"/>
          <w:lang w:val="el-GR" w:bidi="el-GR"/>
        </w:rPr>
        <w:t xml:space="preserve"> </w:t>
      </w:r>
    </w:p>
    <w:p w14:paraId="256CFB5B" w14:textId="27809C69" w:rsidR="0093600B" w:rsidRPr="00B44219" w:rsidRDefault="0093600B" w:rsidP="00AF7717">
      <w:pPr>
        <w:spacing w:before="120" w:after="120" w:line="280" w:lineRule="atLeast"/>
        <w:jc w:val="both"/>
        <w:rPr>
          <w:rFonts w:ascii="Arial" w:hAnsi="Arial" w:cs="Arial"/>
          <w:lang w:val="el-GR"/>
        </w:rPr>
      </w:pPr>
      <w:r w:rsidRPr="00B44219">
        <w:rPr>
          <w:rFonts w:ascii="Arial" w:hAnsi="Arial" w:cs="Arial"/>
          <w:lang w:val="el-GR"/>
        </w:rPr>
        <w:t>Βάσει αυτού του πλαισίου δεν είναι απλά σημαντικό</w:t>
      </w:r>
      <w:r w:rsidR="00CC1845" w:rsidRPr="00B44219">
        <w:rPr>
          <w:rFonts w:ascii="Arial" w:hAnsi="Arial" w:cs="Arial"/>
          <w:lang w:val="el-GR"/>
        </w:rPr>
        <w:t>,</w:t>
      </w:r>
      <w:r w:rsidRPr="00B44219">
        <w:rPr>
          <w:rFonts w:ascii="Arial" w:hAnsi="Arial" w:cs="Arial"/>
          <w:lang w:val="el-GR"/>
        </w:rPr>
        <w:t xml:space="preserve"> αλλά δεσμευτικό η Στρατηγική να συμβάλει στην επίτευξη των αποτελεσμάτων και των εκροών του </w:t>
      </w:r>
      <w:r w:rsidRPr="00B44219">
        <w:rPr>
          <w:rFonts w:ascii="Arial" w:hAnsi="Arial" w:cs="Arial"/>
          <w:lang w:val="el-GR" w:bidi="el-GR"/>
        </w:rPr>
        <w:t xml:space="preserve">Προγράμματος </w:t>
      </w:r>
      <w:r w:rsidR="000022A4" w:rsidRPr="00B44219">
        <w:rPr>
          <w:rFonts w:ascii="Arial" w:hAnsi="Arial" w:cs="Arial"/>
          <w:lang w:val="el-GR" w:bidi="el-GR"/>
        </w:rPr>
        <w:t>«</w:t>
      </w:r>
      <w:r w:rsidR="00DD2BE9" w:rsidRPr="00DD2BE9">
        <w:rPr>
          <w:rFonts w:ascii="Arial" w:hAnsi="Arial" w:cs="Arial"/>
          <w:lang w:val="el-GR" w:bidi="el-GR"/>
        </w:rPr>
        <w:t>Πελοπόννησος</w:t>
      </w:r>
      <w:r w:rsidR="000022A4" w:rsidRPr="00B44219">
        <w:rPr>
          <w:rFonts w:ascii="Arial" w:hAnsi="Arial" w:cs="Arial"/>
          <w:lang w:val="el-GR" w:bidi="el-GR"/>
        </w:rPr>
        <w:t xml:space="preserve">» 2021-2027, </w:t>
      </w:r>
      <w:r w:rsidRPr="00B44219">
        <w:rPr>
          <w:rFonts w:ascii="Arial" w:hAnsi="Arial" w:cs="Arial"/>
          <w:lang w:val="el-GR"/>
        </w:rPr>
        <w:t xml:space="preserve">όπως αυτές ορίζονται σε επίπεδο Ειδικού Στόχου από τον οποίο αντλείται η χρηματοδότηση. </w:t>
      </w:r>
      <w:r w:rsidR="00410C7F" w:rsidRPr="00B44219">
        <w:rPr>
          <w:rFonts w:ascii="Arial" w:hAnsi="Arial" w:cs="Arial"/>
          <w:lang w:val="el-GR"/>
        </w:rPr>
        <w:t xml:space="preserve">Διευκρινίζεται ότι για την </w:t>
      </w:r>
      <w:r w:rsidR="0097265D">
        <w:rPr>
          <w:rFonts w:ascii="Arial" w:hAnsi="Arial" w:cs="Arial"/>
          <w:lang w:val="el-GR"/>
        </w:rPr>
        <w:t xml:space="preserve">ενδεχόμενη </w:t>
      </w:r>
      <w:r w:rsidR="00410C7F" w:rsidRPr="00B44219">
        <w:rPr>
          <w:rFonts w:ascii="Arial" w:hAnsi="Arial" w:cs="Arial"/>
          <w:lang w:val="el-GR"/>
        </w:rPr>
        <w:t xml:space="preserve">επιλογή Πεδίων Παρέμβασης χωρίς </w:t>
      </w:r>
      <w:proofErr w:type="spellStart"/>
      <w:r w:rsidR="00410C7F" w:rsidRPr="00B44219">
        <w:rPr>
          <w:rFonts w:ascii="Arial" w:hAnsi="Arial" w:cs="Arial"/>
          <w:lang w:val="el-GR"/>
        </w:rPr>
        <w:t>δεικτοποίηση</w:t>
      </w:r>
      <w:proofErr w:type="spellEnd"/>
      <w:r w:rsidR="00410C7F" w:rsidRPr="00B44219">
        <w:rPr>
          <w:rFonts w:ascii="Arial" w:hAnsi="Arial" w:cs="Arial"/>
          <w:lang w:val="el-GR"/>
        </w:rPr>
        <w:t xml:space="preserve"> στο Πρόγραμμα, θα υπάρξει συνεργασία με την ΕΥΔ για την αξιοποίηση κατάλληλων δεικτών κατά την υλοποίηση της Στρατηγικής.</w:t>
      </w:r>
    </w:p>
    <w:p w14:paraId="239C68EB" w14:textId="77777777" w:rsidR="000022A4" w:rsidRPr="00B44219" w:rsidRDefault="0093600B" w:rsidP="00AF7717">
      <w:pPr>
        <w:spacing w:before="120" w:after="120" w:line="280" w:lineRule="atLeast"/>
        <w:jc w:val="both"/>
        <w:rPr>
          <w:rFonts w:ascii="Arial" w:hAnsi="Arial" w:cs="Arial"/>
          <w:lang w:val="el-GR"/>
        </w:rPr>
      </w:pPr>
      <w:r w:rsidRPr="00B44219">
        <w:rPr>
          <w:rFonts w:ascii="Arial" w:hAnsi="Arial" w:cs="Arial"/>
          <w:lang w:val="el-GR"/>
        </w:rPr>
        <w:lastRenderedPageBreak/>
        <w:t xml:space="preserve">Η ορθότητα της επιλογής των δεικτών για κάθε παρέμβαση αποτελεί στοιχείο αξιολόγησης </w:t>
      </w:r>
      <w:r w:rsidR="000022A4" w:rsidRPr="00B44219">
        <w:rPr>
          <w:rFonts w:ascii="Arial" w:hAnsi="Arial" w:cs="Arial"/>
          <w:lang w:val="el-GR"/>
        </w:rPr>
        <w:t xml:space="preserve">στην Ομάδα </w:t>
      </w:r>
      <w:r w:rsidR="000022A4" w:rsidRPr="0097265D">
        <w:rPr>
          <w:rFonts w:ascii="Arial" w:hAnsi="Arial" w:cs="Arial"/>
          <w:lang w:val="el-GR"/>
        </w:rPr>
        <w:t xml:space="preserve">Κριτηρίων Δ (Παράρτημα </w:t>
      </w:r>
      <w:r w:rsidR="000022A4" w:rsidRPr="0097265D">
        <w:rPr>
          <w:rFonts w:ascii="Arial" w:hAnsi="Arial" w:cs="Arial"/>
        </w:rPr>
        <w:t>V</w:t>
      </w:r>
      <w:r w:rsidR="000022A4" w:rsidRPr="0097265D">
        <w:rPr>
          <w:rFonts w:ascii="Arial" w:hAnsi="Arial" w:cs="Arial"/>
          <w:lang w:val="el-GR"/>
        </w:rPr>
        <w:t>).</w:t>
      </w:r>
    </w:p>
    <w:p w14:paraId="7CB223C5" w14:textId="77777777" w:rsidR="0093600B" w:rsidRPr="00B44219" w:rsidRDefault="0093600B" w:rsidP="00AF7717">
      <w:pPr>
        <w:spacing w:before="120" w:after="120" w:line="280" w:lineRule="atLeast"/>
        <w:jc w:val="both"/>
        <w:rPr>
          <w:rFonts w:ascii="Arial" w:hAnsi="Arial" w:cs="Arial"/>
          <w:bCs/>
          <w:lang w:val="el-GR"/>
        </w:rPr>
      </w:pPr>
      <w:r w:rsidRPr="00B44219">
        <w:rPr>
          <w:rFonts w:ascii="Arial" w:hAnsi="Arial" w:cs="Arial"/>
          <w:bCs/>
          <w:lang w:val="el-GR"/>
        </w:rPr>
        <w:t xml:space="preserve">Ειδικότερα: </w:t>
      </w:r>
    </w:p>
    <w:p w14:paraId="591337BF" w14:textId="75F0365E" w:rsidR="0093600B" w:rsidRPr="00B44219" w:rsidRDefault="0093600B">
      <w:pPr>
        <w:numPr>
          <w:ilvl w:val="0"/>
          <w:numId w:val="22"/>
        </w:numPr>
        <w:spacing w:before="120" w:after="120" w:line="280" w:lineRule="atLeast"/>
        <w:jc w:val="both"/>
        <w:rPr>
          <w:rFonts w:ascii="Arial" w:hAnsi="Arial" w:cs="Arial"/>
          <w:bCs/>
          <w:lang w:val="el-GR"/>
        </w:rPr>
      </w:pPr>
      <w:r w:rsidRPr="00B44219">
        <w:rPr>
          <w:rFonts w:ascii="Arial" w:hAnsi="Arial" w:cs="Arial"/>
          <w:bCs/>
          <w:lang w:val="el-GR"/>
        </w:rPr>
        <w:t xml:space="preserve">για τύπους παρεμβάσεων των Στρατηγικών που αντιστοιχούν άμεσα σε ενδεικτικές κατηγορίες δράσης που κατονομάζονται στο </w:t>
      </w:r>
      <w:r w:rsidRPr="00B44219">
        <w:rPr>
          <w:rFonts w:ascii="Arial" w:hAnsi="Arial" w:cs="Arial"/>
          <w:bCs/>
          <w:lang w:val="el-GR" w:bidi="el-GR"/>
        </w:rPr>
        <w:t xml:space="preserve">Πρόγραμμα </w:t>
      </w:r>
      <w:r w:rsidRPr="00B44219">
        <w:rPr>
          <w:rFonts w:ascii="Arial" w:hAnsi="Arial" w:cs="Arial"/>
          <w:bCs/>
          <w:lang w:val="el-GR"/>
        </w:rPr>
        <w:t xml:space="preserve">είναι υποχρεωτική η χρήση των κοινών και ειδικών δεικτών που έχει υιοθετήσει το </w:t>
      </w:r>
      <w:r w:rsidRPr="00B44219">
        <w:rPr>
          <w:rFonts w:ascii="Arial" w:hAnsi="Arial" w:cs="Arial"/>
          <w:bCs/>
          <w:lang w:val="el-GR" w:bidi="el-GR"/>
        </w:rPr>
        <w:t>Πρόγραμμα</w:t>
      </w:r>
      <w:r w:rsidRPr="00B44219">
        <w:rPr>
          <w:rFonts w:ascii="Arial" w:hAnsi="Arial" w:cs="Arial"/>
          <w:bCs/>
          <w:lang w:val="el-GR"/>
        </w:rPr>
        <w:t xml:space="preserve"> (προγραμματικοί δείκτες),</w:t>
      </w:r>
    </w:p>
    <w:p w14:paraId="514E8BE7" w14:textId="4D2D578D" w:rsidR="0093600B" w:rsidRPr="00B44219" w:rsidRDefault="0093600B">
      <w:pPr>
        <w:numPr>
          <w:ilvl w:val="0"/>
          <w:numId w:val="22"/>
        </w:numPr>
        <w:spacing w:before="120" w:after="120" w:line="280" w:lineRule="atLeast"/>
        <w:jc w:val="both"/>
        <w:rPr>
          <w:rFonts w:ascii="Arial" w:hAnsi="Arial" w:cs="Arial"/>
          <w:bCs/>
          <w:lang w:val="el-GR"/>
        </w:rPr>
      </w:pPr>
      <w:r w:rsidRPr="00B44219">
        <w:rPr>
          <w:rFonts w:ascii="Arial" w:hAnsi="Arial" w:cs="Arial"/>
          <w:bCs/>
          <w:lang w:val="el-GR"/>
        </w:rPr>
        <w:t xml:space="preserve">στην περίπτωση επιλογής τύπων παρεμβάσεων που δεν αντιστοιχούν άμεσα με ενδεικτικές δράσεις κατονομαζόμενες στο </w:t>
      </w:r>
      <w:r w:rsidRPr="00B44219">
        <w:rPr>
          <w:rFonts w:ascii="Arial" w:hAnsi="Arial" w:cs="Arial"/>
          <w:bCs/>
          <w:lang w:val="el-GR" w:bidi="el-GR"/>
        </w:rPr>
        <w:t xml:space="preserve">Πρόγραμμα </w:t>
      </w:r>
      <w:r w:rsidRPr="00B44219">
        <w:rPr>
          <w:rFonts w:ascii="Arial" w:hAnsi="Arial" w:cs="Arial"/>
          <w:bCs/>
          <w:lang w:val="el-GR"/>
        </w:rPr>
        <w:t>εξαντλούνται όλες οι δυνατότητες χρήσης των κοινών δεικτών που προτείνονται από τους Κανονισμούς των Ταμείων ΕΤΠΑ και ΕΚΤ+,</w:t>
      </w:r>
    </w:p>
    <w:p w14:paraId="4D59FDE0" w14:textId="77777777" w:rsidR="0093600B" w:rsidRPr="00B44219" w:rsidRDefault="0093600B">
      <w:pPr>
        <w:numPr>
          <w:ilvl w:val="0"/>
          <w:numId w:val="22"/>
        </w:numPr>
        <w:spacing w:before="120" w:after="120" w:line="280" w:lineRule="atLeast"/>
        <w:jc w:val="both"/>
        <w:rPr>
          <w:rFonts w:ascii="Arial" w:hAnsi="Arial" w:cs="Arial"/>
          <w:bCs/>
          <w:lang w:val="el-GR"/>
        </w:rPr>
      </w:pPr>
      <w:r w:rsidRPr="00B44219">
        <w:rPr>
          <w:rFonts w:ascii="Arial" w:hAnsi="Arial" w:cs="Arial"/>
          <w:bCs/>
          <w:lang w:val="el-GR"/>
        </w:rPr>
        <w:t xml:space="preserve">για όλους του παραπάνω δείκτες απαιτείται να αποτυπωθεί η σχετική </w:t>
      </w:r>
      <w:proofErr w:type="spellStart"/>
      <w:r w:rsidRPr="00B44219">
        <w:rPr>
          <w:rFonts w:ascii="Arial" w:hAnsi="Arial" w:cs="Arial"/>
          <w:bCs/>
          <w:lang w:val="el-GR"/>
        </w:rPr>
        <w:t>στοχοθεσία</w:t>
      </w:r>
      <w:proofErr w:type="spellEnd"/>
      <w:r w:rsidRPr="00B44219">
        <w:rPr>
          <w:rFonts w:ascii="Arial" w:hAnsi="Arial" w:cs="Arial"/>
          <w:bCs/>
          <w:lang w:val="el-GR"/>
        </w:rPr>
        <w:t xml:space="preserve"> (τιμές επίτευξης – στόχος 2029)</w:t>
      </w:r>
    </w:p>
    <w:p w14:paraId="4D83D0CE" w14:textId="4BBA67FA" w:rsidR="0093600B" w:rsidRPr="00B44219" w:rsidRDefault="0093600B">
      <w:pPr>
        <w:numPr>
          <w:ilvl w:val="0"/>
          <w:numId w:val="22"/>
        </w:numPr>
        <w:spacing w:before="120" w:after="120" w:line="280" w:lineRule="atLeast"/>
        <w:jc w:val="both"/>
        <w:rPr>
          <w:rFonts w:ascii="Arial" w:hAnsi="Arial" w:cs="Arial"/>
          <w:lang w:val="el-GR"/>
        </w:rPr>
      </w:pPr>
      <w:r w:rsidRPr="00B44219">
        <w:rPr>
          <w:rFonts w:ascii="Arial" w:hAnsi="Arial" w:cs="Arial"/>
          <w:bCs/>
          <w:lang w:val="el-GR"/>
        </w:rPr>
        <w:t xml:space="preserve">σε κάθε περίπτωση για την επιλογή κατάλληλων δεικτών εκροών και αποτελεσμάτων των ως άνω παρεμβάσεων, καθώς και για τον υπολογισμό των τιμών στόχου αυτών, θα απαιτηθεί η συνεργασία των ομάδων σχεδιασμού </w:t>
      </w:r>
      <w:r w:rsidR="000022A4" w:rsidRPr="00B44219">
        <w:rPr>
          <w:rFonts w:ascii="Arial" w:hAnsi="Arial" w:cs="Arial"/>
          <w:bCs/>
          <w:lang w:val="el-GR"/>
        </w:rPr>
        <w:t xml:space="preserve">της ΣΒΑΑ </w:t>
      </w:r>
      <w:r w:rsidRPr="00B44219">
        <w:rPr>
          <w:rFonts w:ascii="Arial" w:hAnsi="Arial" w:cs="Arial"/>
          <w:bCs/>
          <w:lang w:val="el-GR"/>
        </w:rPr>
        <w:t>των</w:t>
      </w:r>
      <w:r w:rsidR="000022A4" w:rsidRPr="00B44219">
        <w:rPr>
          <w:rFonts w:ascii="Arial" w:hAnsi="Arial" w:cs="Arial"/>
          <w:bCs/>
          <w:lang w:val="el-GR"/>
        </w:rPr>
        <w:t xml:space="preserve"> Χωρικών</w:t>
      </w:r>
      <w:r w:rsidR="00B44219" w:rsidRPr="00B44219">
        <w:rPr>
          <w:rFonts w:ascii="Arial" w:hAnsi="Arial" w:cs="Arial"/>
          <w:bCs/>
          <w:lang w:val="el-GR"/>
        </w:rPr>
        <w:t>/Αστικών</w:t>
      </w:r>
      <w:r w:rsidR="000022A4" w:rsidRPr="00B44219">
        <w:rPr>
          <w:rFonts w:ascii="Arial" w:hAnsi="Arial" w:cs="Arial"/>
          <w:bCs/>
          <w:lang w:val="el-GR"/>
        </w:rPr>
        <w:t xml:space="preserve"> Αρ</w:t>
      </w:r>
      <w:r w:rsidRPr="00B44219">
        <w:rPr>
          <w:rFonts w:ascii="Arial" w:hAnsi="Arial" w:cs="Arial"/>
          <w:bCs/>
          <w:lang w:val="el-GR"/>
        </w:rPr>
        <w:t xml:space="preserve">χών με την ΕΥΔ Προγράμματος </w:t>
      </w:r>
      <w:r w:rsidR="000022A4" w:rsidRPr="00B44219">
        <w:rPr>
          <w:rFonts w:ascii="Arial" w:hAnsi="Arial" w:cs="Arial"/>
          <w:bCs/>
          <w:lang w:val="el-GR"/>
        </w:rPr>
        <w:t>«</w:t>
      </w:r>
      <w:r w:rsidR="00DD2BE9" w:rsidRPr="00DD2BE9">
        <w:rPr>
          <w:rFonts w:ascii="Arial" w:hAnsi="Arial" w:cs="Arial"/>
          <w:bCs/>
          <w:lang w:val="el-GR"/>
        </w:rPr>
        <w:t>Πελοπόννησος</w:t>
      </w:r>
      <w:r w:rsidR="000022A4" w:rsidRPr="00B44219">
        <w:rPr>
          <w:rFonts w:ascii="Arial" w:hAnsi="Arial" w:cs="Arial"/>
          <w:bCs/>
          <w:lang w:val="el-GR"/>
        </w:rPr>
        <w:t>» 2021-2027.</w:t>
      </w:r>
    </w:p>
    <w:p w14:paraId="4FE3B706" w14:textId="330A083C" w:rsidR="00B5492A" w:rsidRPr="00B44219" w:rsidRDefault="00AF7717" w:rsidP="00AF7717">
      <w:pPr>
        <w:pStyle w:val="3"/>
        <w:spacing w:before="120" w:after="120" w:line="280" w:lineRule="atLeast"/>
        <w:rPr>
          <w:rFonts w:cs="Arial"/>
          <w:lang w:val="el-GR"/>
        </w:rPr>
      </w:pPr>
      <w:bookmarkStart w:id="21" w:name="_Toc156302148"/>
      <w:r w:rsidRPr="00B44219">
        <w:rPr>
          <w:rFonts w:cs="Arial"/>
          <w:lang w:val="el-GR"/>
        </w:rPr>
        <w:t>2.2.5 ΔΙΑΚΥΒΕΡΝΗΣΗ ΤΩΝ ΣΤΡΑΤΗΓΙΚΩΝ ΒΙΩΣΙΜΗΣ ΑΣΤΙΚΗΣ ΑΝΑΠΤΥΞΗΣ</w:t>
      </w:r>
      <w:bookmarkEnd w:id="21"/>
    </w:p>
    <w:p w14:paraId="72517828" w14:textId="236AC6F0" w:rsidR="00B44219" w:rsidRPr="00B44219" w:rsidRDefault="00B44219" w:rsidP="00B44219">
      <w:pPr>
        <w:spacing w:before="120" w:after="120" w:line="280" w:lineRule="atLeast"/>
        <w:jc w:val="both"/>
        <w:rPr>
          <w:rFonts w:ascii="Arial" w:hAnsi="Arial" w:cs="Arial"/>
          <w:lang w:val="el-GR"/>
        </w:rPr>
      </w:pPr>
      <w:r w:rsidRPr="00B44219">
        <w:rPr>
          <w:rFonts w:ascii="Arial" w:hAnsi="Arial" w:cs="Arial"/>
          <w:lang w:val="el-GR"/>
        </w:rPr>
        <w:t xml:space="preserve">Για την υποστήριξη της διακυβέρνησης της Στρατηγικής για </w:t>
      </w:r>
      <w:r w:rsidR="00DD2BE9">
        <w:rPr>
          <w:rFonts w:ascii="Arial" w:hAnsi="Arial" w:cs="Arial"/>
          <w:lang w:val="el-GR"/>
        </w:rPr>
        <w:t>την</w:t>
      </w:r>
      <w:r w:rsidRPr="00B44219">
        <w:rPr>
          <w:rFonts w:ascii="Arial" w:hAnsi="Arial" w:cs="Arial"/>
          <w:lang w:val="el-GR"/>
        </w:rPr>
        <w:t xml:space="preserve"> ΟΧΕ-ΒΑΑ, συγκροτείται μια Συνεκτική Ομάδα σε επίπεδο Χωρικών/Αστικών Αρχών, με στόχο:</w:t>
      </w:r>
    </w:p>
    <w:p w14:paraId="3A7B96CF" w14:textId="77777777" w:rsidR="00B44219" w:rsidRPr="00B44219" w:rsidRDefault="00B44219" w:rsidP="00B44219">
      <w:pPr>
        <w:numPr>
          <w:ilvl w:val="0"/>
          <w:numId w:val="28"/>
        </w:numPr>
        <w:spacing w:before="120" w:after="120" w:line="280" w:lineRule="atLeast"/>
        <w:jc w:val="both"/>
        <w:rPr>
          <w:rFonts w:ascii="Arial" w:hAnsi="Arial" w:cs="Arial"/>
          <w:lang w:val="el-GR"/>
        </w:rPr>
      </w:pPr>
      <w:r w:rsidRPr="00B44219">
        <w:rPr>
          <w:rFonts w:ascii="Arial" w:hAnsi="Arial" w:cs="Arial"/>
          <w:lang w:val="el-GR"/>
        </w:rPr>
        <w:t>Τον συντονισμό του σχεδιασμού της Στρατηγικής και τη διαβούλευση με τους τοπικούς φορείς και τοπική κοινωνία</w:t>
      </w:r>
    </w:p>
    <w:p w14:paraId="32555BD7" w14:textId="77777777" w:rsidR="00B44219" w:rsidRPr="00B44219" w:rsidRDefault="00B44219" w:rsidP="00B44219">
      <w:pPr>
        <w:numPr>
          <w:ilvl w:val="0"/>
          <w:numId w:val="28"/>
        </w:numPr>
        <w:spacing w:before="120" w:after="120" w:line="280" w:lineRule="atLeast"/>
        <w:jc w:val="both"/>
        <w:rPr>
          <w:rFonts w:ascii="Arial" w:hAnsi="Arial" w:cs="Arial"/>
          <w:lang w:val="el-GR"/>
        </w:rPr>
      </w:pPr>
      <w:r w:rsidRPr="00B44219">
        <w:rPr>
          <w:rFonts w:ascii="Arial" w:hAnsi="Arial" w:cs="Arial"/>
          <w:lang w:val="el-GR"/>
        </w:rPr>
        <w:t>Τη διαμόρφωση του σχεδίου δράσης για την ωρίμανση των έργων και υλοποίηση της Στρατηγικής</w:t>
      </w:r>
    </w:p>
    <w:p w14:paraId="0FB11C61" w14:textId="77777777" w:rsidR="00B44219" w:rsidRPr="00B44219" w:rsidRDefault="00B44219" w:rsidP="00B44219">
      <w:pPr>
        <w:numPr>
          <w:ilvl w:val="0"/>
          <w:numId w:val="28"/>
        </w:numPr>
        <w:spacing w:before="120" w:after="120" w:line="280" w:lineRule="atLeast"/>
        <w:jc w:val="both"/>
        <w:rPr>
          <w:rFonts w:ascii="Arial" w:hAnsi="Arial" w:cs="Arial"/>
          <w:lang w:val="el-GR"/>
        </w:rPr>
      </w:pPr>
      <w:r w:rsidRPr="00B44219">
        <w:rPr>
          <w:rFonts w:ascii="Arial" w:hAnsi="Arial" w:cs="Arial"/>
          <w:lang w:val="el-GR"/>
        </w:rPr>
        <w:t>Την παρακολούθηση της πορείας ωρίμανσης και υλοποίησης των πράξεων της Στρατηγικής</w:t>
      </w:r>
    </w:p>
    <w:p w14:paraId="189A5D7A" w14:textId="77777777" w:rsidR="00B44219" w:rsidRPr="00B44219" w:rsidRDefault="00B44219" w:rsidP="00B44219">
      <w:pPr>
        <w:numPr>
          <w:ilvl w:val="0"/>
          <w:numId w:val="28"/>
        </w:numPr>
        <w:spacing w:before="120" w:after="120" w:line="280" w:lineRule="atLeast"/>
        <w:jc w:val="both"/>
        <w:rPr>
          <w:rFonts w:ascii="Arial" w:hAnsi="Arial" w:cs="Arial"/>
          <w:lang w:val="el-GR"/>
        </w:rPr>
      </w:pPr>
      <w:r w:rsidRPr="00B44219">
        <w:rPr>
          <w:rFonts w:ascii="Arial" w:hAnsi="Arial" w:cs="Arial"/>
          <w:lang w:val="el-GR"/>
        </w:rPr>
        <w:t>Την επίλυση προβλημάτων στην πορεία υλοποίησης</w:t>
      </w:r>
    </w:p>
    <w:p w14:paraId="7500D98C" w14:textId="77777777" w:rsidR="00B44219" w:rsidRPr="00B44219" w:rsidRDefault="00B44219" w:rsidP="00B44219">
      <w:pPr>
        <w:spacing w:before="120" w:after="120" w:line="280" w:lineRule="atLeast"/>
        <w:jc w:val="both"/>
        <w:rPr>
          <w:rFonts w:ascii="Arial" w:hAnsi="Arial" w:cs="Arial"/>
          <w:lang w:val="el-GR"/>
        </w:rPr>
      </w:pPr>
      <w:r w:rsidRPr="00B44219">
        <w:rPr>
          <w:rFonts w:ascii="Arial" w:hAnsi="Arial" w:cs="Arial"/>
          <w:lang w:val="el-GR"/>
        </w:rPr>
        <w:t>Οι Συνεκτικές Ομάδες σε επίπεδο Χωρικών/Αστικών Αρχών συντονίζονται με την συνεκτική Ομάδα Διοίκησης της Περιφέρειας και την ΕΥΔ.</w:t>
      </w:r>
    </w:p>
    <w:p w14:paraId="3CA6D3F5" w14:textId="77777777" w:rsidR="00B44219" w:rsidRPr="00B44219" w:rsidRDefault="00B44219" w:rsidP="00B44219">
      <w:pPr>
        <w:spacing w:before="120" w:after="120" w:line="280" w:lineRule="atLeast"/>
        <w:jc w:val="both"/>
        <w:rPr>
          <w:rFonts w:ascii="Arial" w:hAnsi="Arial" w:cs="Arial"/>
          <w:lang w:val="el-GR"/>
        </w:rPr>
      </w:pPr>
      <w:r w:rsidRPr="00B44219">
        <w:rPr>
          <w:rFonts w:ascii="Arial" w:hAnsi="Arial" w:cs="Arial"/>
          <w:lang w:val="el-GR"/>
        </w:rPr>
        <w:t xml:space="preserve">Η εν λόγω Ομάδα δύναται να αποτελείται από:  </w:t>
      </w:r>
    </w:p>
    <w:p w14:paraId="671E40D5" w14:textId="77777777" w:rsidR="00B44219" w:rsidRPr="00B44219" w:rsidRDefault="00B44219" w:rsidP="00B44219">
      <w:pPr>
        <w:numPr>
          <w:ilvl w:val="0"/>
          <w:numId w:val="31"/>
        </w:numPr>
        <w:spacing w:before="120" w:after="120" w:line="280" w:lineRule="atLeast"/>
        <w:jc w:val="both"/>
        <w:rPr>
          <w:rFonts w:ascii="Arial" w:hAnsi="Arial" w:cs="Arial"/>
          <w:lang w:val="el-GR"/>
        </w:rPr>
      </w:pPr>
      <w:r w:rsidRPr="00B44219">
        <w:rPr>
          <w:rFonts w:ascii="Arial" w:hAnsi="Arial" w:cs="Arial"/>
          <w:lang w:val="el-GR"/>
        </w:rPr>
        <w:t>Στελέχη των αρμόδιων Χωρικών/Αστικών Αρχών που αποδεδειγμένα διαθέτουν την απαιτούμενη εμπειρία και τεχνογνωσία στο σχεδιασμό και υλοποίηση των χωρικών στρατηγικών και πράξεων.</w:t>
      </w:r>
    </w:p>
    <w:p w14:paraId="0EAA1BA0" w14:textId="77777777" w:rsidR="00B44219" w:rsidRPr="00B44219" w:rsidRDefault="00B44219" w:rsidP="00B44219">
      <w:pPr>
        <w:numPr>
          <w:ilvl w:val="0"/>
          <w:numId w:val="31"/>
        </w:numPr>
        <w:spacing w:before="120" w:after="120" w:line="280" w:lineRule="atLeast"/>
        <w:jc w:val="both"/>
        <w:rPr>
          <w:rFonts w:ascii="Arial" w:hAnsi="Arial" w:cs="Arial"/>
          <w:lang w:val="el-GR"/>
        </w:rPr>
      </w:pPr>
      <w:r w:rsidRPr="00B44219">
        <w:rPr>
          <w:rFonts w:ascii="Arial" w:hAnsi="Arial" w:cs="Arial"/>
          <w:lang w:val="el-GR"/>
        </w:rPr>
        <w:t>Εκπροσώπους φορέων που μετέχουν στο σχήμα υποβολής του φορέα και που αποδεδειγμένα διαθέτουν την απαιτούμενη εμπειρία και τεχνογνωσία στο σχεδιασμό και υλοποίηση των χωρικών στρατηγικών και πράξεων.</w:t>
      </w:r>
    </w:p>
    <w:p w14:paraId="2EF28059" w14:textId="77777777" w:rsidR="00B44219" w:rsidRPr="00B44219" w:rsidRDefault="00B44219" w:rsidP="00B44219">
      <w:pPr>
        <w:numPr>
          <w:ilvl w:val="0"/>
          <w:numId w:val="31"/>
        </w:numPr>
        <w:spacing w:before="120" w:after="120" w:line="280" w:lineRule="atLeast"/>
        <w:jc w:val="both"/>
        <w:rPr>
          <w:rFonts w:ascii="Arial" w:hAnsi="Arial" w:cs="Arial"/>
          <w:lang w:val="el-GR"/>
        </w:rPr>
      </w:pPr>
      <w:r w:rsidRPr="00B44219">
        <w:rPr>
          <w:rFonts w:ascii="Arial" w:hAnsi="Arial" w:cs="Arial"/>
          <w:lang w:val="el-GR"/>
        </w:rPr>
        <w:t>Εξωτερικούς εμπειρογνώμονες.</w:t>
      </w:r>
    </w:p>
    <w:p w14:paraId="3A46BC77" w14:textId="37F58F2D" w:rsidR="00B44219" w:rsidRPr="00B44219" w:rsidRDefault="00B44219" w:rsidP="00AF7717">
      <w:pPr>
        <w:spacing w:before="120" w:after="120" w:line="280" w:lineRule="atLeast"/>
        <w:jc w:val="both"/>
        <w:rPr>
          <w:rFonts w:ascii="Arial" w:hAnsi="Arial" w:cs="Arial"/>
          <w:lang w:val="el-GR"/>
        </w:rPr>
      </w:pPr>
      <w:r w:rsidRPr="00B44219">
        <w:rPr>
          <w:rFonts w:ascii="Arial" w:hAnsi="Arial" w:cs="Arial"/>
          <w:lang w:val="el-GR"/>
        </w:rPr>
        <w:t xml:space="preserve">Η Συνεκτική Ομάδα σε επίπεδο Χωρικών/Αστικών Αρχών ανά ΣΒΑΑ, θα πρέπει να έχει συγκροτηθεί από τις αρμόδιες Χωρικές/Αστικές Αρχές </w:t>
      </w:r>
      <w:r w:rsidRPr="00B44219">
        <w:rPr>
          <w:rFonts w:ascii="Arial" w:hAnsi="Arial" w:cs="Arial"/>
          <w:u w:val="single"/>
          <w:lang w:val="el-GR"/>
        </w:rPr>
        <w:t>πριν την έγκριση της Στρατηγικής</w:t>
      </w:r>
      <w:r w:rsidRPr="00B44219">
        <w:rPr>
          <w:rFonts w:ascii="Arial" w:hAnsi="Arial" w:cs="Arial"/>
          <w:lang w:val="el-GR"/>
        </w:rPr>
        <w:t xml:space="preserve"> και θα αποτελεί τμήμα της Απόφασης Έγκρισης της Στρατηγικής από την ΕΥΔ του Προγράμματος «</w:t>
      </w:r>
      <w:r w:rsidR="00DD2BE9" w:rsidRPr="00DD2BE9">
        <w:rPr>
          <w:rFonts w:ascii="Arial" w:hAnsi="Arial" w:cs="Arial"/>
          <w:lang w:val="el-GR"/>
        </w:rPr>
        <w:t>Πελοπόννησος</w:t>
      </w:r>
      <w:r w:rsidRPr="00B44219">
        <w:rPr>
          <w:rFonts w:ascii="Arial" w:hAnsi="Arial" w:cs="Arial"/>
          <w:lang w:val="el-GR"/>
        </w:rPr>
        <w:t xml:space="preserve">» 2021-2027. </w:t>
      </w:r>
    </w:p>
    <w:p w14:paraId="0AD956B5" w14:textId="29C050E3" w:rsidR="00E977AC" w:rsidRPr="00B44219" w:rsidRDefault="00E977AC" w:rsidP="00ED3DEF">
      <w:pPr>
        <w:spacing w:before="120" w:after="120" w:line="280" w:lineRule="atLeast"/>
        <w:jc w:val="both"/>
        <w:rPr>
          <w:rFonts w:ascii="Arial" w:hAnsi="Arial" w:cs="Arial"/>
          <w:lang w:val="el-GR"/>
        </w:rPr>
      </w:pPr>
      <w:r w:rsidRPr="00B44219">
        <w:rPr>
          <w:rFonts w:ascii="Arial" w:hAnsi="Arial" w:cs="Arial"/>
          <w:lang w:val="el-GR"/>
        </w:rPr>
        <w:t xml:space="preserve">Σημειώνεται εκ νέου, ότι για ενέργειες διαβούλευσης και διαμόρφωσης της εταιρικής σχέσης, θεωρείται  επιλέξιμη η περίοδος από την έγκριση </w:t>
      </w:r>
      <w:r w:rsidR="00EE4D87">
        <w:rPr>
          <w:rFonts w:ascii="Arial" w:hAnsi="Arial" w:cs="Arial"/>
          <w:lang w:val="el-GR"/>
        </w:rPr>
        <w:t>του Προγράμματος «Πελοπόννησος» 2021-2027</w:t>
      </w:r>
      <w:r w:rsidRPr="00B44219">
        <w:rPr>
          <w:rFonts w:ascii="Arial" w:hAnsi="Arial" w:cs="Arial"/>
          <w:lang w:val="el-GR"/>
        </w:rPr>
        <w:t xml:space="preserve"> και έπειτα.</w:t>
      </w:r>
    </w:p>
    <w:p w14:paraId="21821631" w14:textId="6778F3D9" w:rsidR="00B44219" w:rsidRPr="00B44219" w:rsidRDefault="00B44219" w:rsidP="00B44219">
      <w:pPr>
        <w:spacing w:before="120" w:after="120" w:line="280" w:lineRule="atLeast"/>
        <w:jc w:val="both"/>
        <w:rPr>
          <w:rFonts w:ascii="Arial" w:hAnsi="Arial" w:cs="Arial"/>
          <w:lang w:val="el-GR"/>
        </w:rPr>
      </w:pPr>
      <w:r w:rsidRPr="00B44219">
        <w:rPr>
          <w:rFonts w:ascii="Arial" w:hAnsi="Arial" w:cs="Arial"/>
          <w:lang w:val="el-GR"/>
        </w:rPr>
        <w:t>Αν στην υποβληθείσα χωρική Στρατηγική δεν περιλαμβάνεται κατάλογος πράξεων που πρόκειται να χρηματοδοτηθούν, οι Χωρικές</w:t>
      </w:r>
      <w:r w:rsidR="00960342">
        <w:rPr>
          <w:rFonts w:ascii="Arial" w:hAnsi="Arial" w:cs="Arial"/>
          <w:lang w:val="el-GR"/>
        </w:rPr>
        <w:t>/Αστικές</w:t>
      </w:r>
      <w:r w:rsidRPr="00B44219">
        <w:rPr>
          <w:rFonts w:ascii="Arial" w:hAnsi="Arial" w:cs="Arial"/>
          <w:lang w:val="el-GR"/>
        </w:rPr>
        <w:t xml:space="preserve"> Αρχές συμμετέχουν, μετά την έγκριση της Στρατηγικής, στη </w:t>
      </w:r>
      <w:r w:rsidRPr="00B44219">
        <w:rPr>
          <w:rFonts w:ascii="Arial" w:hAnsi="Arial" w:cs="Arial"/>
          <w:lang w:val="el-GR"/>
        </w:rPr>
        <w:lastRenderedPageBreak/>
        <w:t>διαδικασία αξιολόγησης και επιλογής των πράξεων. Επισημαίνεται ότι η ευθύνη για τη συμμόρφωση της διαδικασίας επιλογής πράξεων στις απαιτήσεις του Κανονισμού Κοινών Διατάξεων και του ΣΔΕ, παραμένει στην ΕΥΔ, ανεξάρτητα από την εμπλοκή των Χωρικών</w:t>
      </w:r>
      <w:r w:rsidR="00960342" w:rsidRPr="00960342">
        <w:rPr>
          <w:rFonts w:ascii="Arial" w:hAnsi="Arial" w:cs="Arial"/>
          <w:lang w:val="el-GR"/>
        </w:rPr>
        <w:t>/</w:t>
      </w:r>
      <w:r w:rsidR="00960342">
        <w:rPr>
          <w:rFonts w:ascii="Arial" w:hAnsi="Arial" w:cs="Arial"/>
          <w:lang w:val="el-GR"/>
        </w:rPr>
        <w:t>Αστικών</w:t>
      </w:r>
      <w:r w:rsidRPr="00B44219">
        <w:rPr>
          <w:rFonts w:ascii="Arial" w:hAnsi="Arial" w:cs="Arial"/>
          <w:lang w:val="el-GR"/>
        </w:rPr>
        <w:t xml:space="preserve"> Αρχών στη διαδικασία επιλογής.</w:t>
      </w:r>
    </w:p>
    <w:p w14:paraId="6F90CFD5" w14:textId="30F21CFB" w:rsidR="00B44219" w:rsidRPr="00B44219" w:rsidRDefault="00B44219" w:rsidP="00ED3DEF">
      <w:pPr>
        <w:spacing w:before="120" w:after="120" w:line="280" w:lineRule="atLeast"/>
        <w:jc w:val="both"/>
        <w:rPr>
          <w:rFonts w:ascii="Arial" w:hAnsi="Arial" w:cs="Arial"/>
          <w:lang w:val="el-GR"/>
        </w:rPr>
      </w:pPr>
      <w:r w:rsidRPr="00960342">
        <w:rPr>
          <w:rFonts w:ascii="Arial" w:hAnsi="Arial" w:cs="Arial"/>
          <w:lang w:val="el-GR"/>
        </w:rPr>
        <w:t>Σημείωση: Οι ορισθέντες Ενδιάμεσοι Φορείς κρατικών ενισχύσεων του ν. 4314/2014 εξακολουθούν να ασκούν τα καθήκοντά τους για τα έργα των Επιχειρησιακών Προγραμμάτων της περιόδου 2014-2020 που μεταφέρονται σε Προγράμματα της περιόδου 2021-2027.</w:t>
      </w:r>
    </w:p>
    <w:p w14:paraId="1E3FC0E2" w14:textId="1A868EDA" w:rsidR="00B5492A" w:rsidRPr="00B44219" w:rsidRDefault="00B96D25" w:rsidP="00ED3DEF">
      <w:pPr>
        <w:spacing w:before="120" w:after="120" w:line="280" w:lineRule="atLeast"/>
        <w:jc w:val="both"/>
        <w:rPr>
          <w:rFonts w:ascii="Arial" w:hAnsi="Arial" w:cs="Arial"/>
          <w:lang w:val="el-GR"/>
        </w:rPr>
      </w:pPr>
      <w:r w:rsidRPr="00B44219">
        <w:rPr>
          <w:rFonts w:ascii="Arial" w:hAnsi="Arial" w:cs="Arial"/>
          <w:lang w:val="el-GR"/>
        </w:rPr>
        <w:t xml:space="preserve">Οι </w:t>
      </w:r>
      <w:proofErr w:type="spellStart"/>
      <w:r w:rsidRPr="00B44219">
        <w:rPr>
          <w:rFonts w:ascii="Arial" w:hAnsi="Arial" w:cs="Arial"/>
          <w:lang w:val="el-GR"/>
        </w:rPr>
        <w:t>επικαιροποιημένες</w:t>
      </w:r>
      <w:proofErr w:type="spellEnd"/>
      <w:r w:rsidRPr="00B44219">
        <w:rPr>
          <w:rFonts w:ascii="Arial" w:hAnsi="Arial" w:cs="Arial"/>
          <w:lang w:val="el-GR"/>
        </w:rPr>
        <w:t xml:space="preserve"> προτάσεις ΣΒΑΑ που υποβάλλονται στην ΕΥΔ, πρέπει να έχουν εγκριθεί από τα αρμόδια σε χωρικό επίπεδο συλλογικά όργανα των </w:t>
      </w:r>
      <w:r w:rsidR="00960342">
        <w:rPr>
          <w:rFonts w:ascii="Arial" w:hAnsi="Arial" w:cs="Arial"/>
          <w:lang w:val="el-GR"/>
        </w:rPr>
        <w:t>Χ</w:t>
      </w:r>
      <w:r w:rsidRPr="00B44219">
        <w:rPr>
          <w:rFonts w:ascii="Arial" w:hAnsi="Arial" w:cs="Arial"/>
          <w:lang w:val="el-GR"/>
        </w:rPr>
        <w:t>ωρικών</w:t>
      </w:r>
      <w:r w:rsidR="00960342">
        <w:rPr>
          <w:rFonts w:ascii="Arial" w:hAnsi="Arial" w:cs="Arial"/>
          <w:lang w:val="el-GR"/>
        </w:rPr>
        <w:t>/Αστικών</w:t>
      </w:r>
      <w:r w:rsidRPr="00B44219">
        <w:rPr>
          <w:rFonts w:ascii="Arial" w:hAnsi="Arial" w:cs="Arial"/>
          <w:lang w:val="el-GR"/>
        </w:rPr>
        <w:t xml:space="preserve"> αρχών που συμμετέχουν (Δημοτικά συμβούλια).</w:t>
      </w:r>
    </w:p>
    <w:p w14:paraId="7A01B727" w14:textId="3781EB57" w:rsidR="00B5492A" w:rsidRDefault="00ED3DEF" w:rsidP="00ED3DEF">
      <w:pPr>
        <w:pStyle w:val="3"/>
        <w:spacing w:before="120" w:after="120" w:line="280" w:lineRule="atLeast"/>
        <w:rPr>
          <w:lang w:val="el-GR"/>
        </w:rPr>
      </w:pPr>
      <w:bookmarkStart w:id="22" w:name="_Toc156302149"/>
      <w:r>
        <w:rPr>
          <w:lang w:val="el-GR"/>
        </w:rPr>
        <w:t xml:space="preserve">2.2.6 </w:t>
      </w:r>
      <w:r w:rsidR="00B5492A">
        <w:rPr>
          <w:lang w:val="el-GR"/>
        </w:rPr>
        <w:t>ΔΙΑΔΙΚΑΣΙΑ ΚΑΙ ΚΡΙΤΗΡΙΑ ΑΞΙΟΛΟΓΗΣΗΣ</w:t>
      </w:r>
      <w:bookmarkEnd w:id="22"/>
    </w:p>
    <w:p w14:paraId="765F3774" w14:textId="77777777" w:rsidR="00DD2BE9" w:rsidRDefault="00DD2BE9" w:rsidP="00ED3DEF">
      <w:pPr>
        <w:spacing w:before="120" w:after="120" w:line="280" w:lineRule="atLeast"/>
        <w:jc w:val="both"/>
        <w:rPr>
          <w:rFonts w:ascii="Arial" w:hAnsi="Arial" w:cs="Arial"/>
          <w:lang w:val="el-GR"/>
        </w:rPr>
      </w:pPr>
      <w:r w:rsidRPr="00DD2BE9">
        <w:rPr>
          <w:rFonts w:ascii="Arial" w:hAnsi="Arial" w:cs="Arial"/>
          <w:lang w:val="el-GR"/>
        </w:rPr>
        <w:t xml:space="preserve">Κατόπιν της υποβολής της </w:t>
      </w:r>
      <w:proofErr w:type="spellStart"/>
      <w:r w:rsidRPr="00DD2BE9">
        <w:rPr>
          <w:rFonts w:ascii="Arial" w:hAnsi="Arial" w:cs="Arial"/>
          <w:lang w:val="el-GR"/>
        </w:rPr>
        <w:t>επικαιροποιημένης</w:t>
      </w:r>
      <w:proofErr w:type="spellEnd"/>
      <w:r w:rsidRPr="00DD2BE9">
        <w:rPr>
          <w:rFonts w:ascii="Arial" w:hAnsi="Arial" w:cs="Arial"/>
          <w:lang w:val="el-GR"/>
        </w:rPr>
        <w:t xml:space="preserve"> πρότασης ΣΒΑΑ θα ακολουθήσει η αξιολόγησή της από την ΕΥΔ του Προγράμματος «Πελοπόννησος» 2021-2027. </w:t>
      </w:r>
    </w:p>
    <w:p w14:paraId="506F19B2" w14:textId="2A1B5A2D" w:rsidR="00B5492A" w:rsidRPr="00B44219" w:rsidRDefault="00B5492A" w:rsidP="00ED3DEF">
      <w:pPr>
        <w:spacing w:before="120" w:after="120" w:line="280" w:lineRule="atLeast"/>
        <w:jc w:val="both"/>
        <w:rPr>
          <w:rFonts w:ascii="Arial" w:hAnsi="Arial" w:cs="Arial"/>
          <w:lang w:val="el-GR"/>
        </w:rPr>
      </w:pPr>
      <w:r w:rsidRPr="00B44219">
        <w:rPr>
          <w:rFonts w:ascii="Arial" w:hAnsi="Arial" w:cs="Arial"/>
          <w:lang w:val="el-GR"/>
        </w:rPr>
        <w:t xml:space="preserve">Η αξιολόγηση των προτάσεων ΣΒΑΑ είναι </w:t>
      </w:r>
      <w:r w:rsidR="001710CB" w:rsidRPr="00B44219">
        <w:rPr>
          <w:rFonts w:ascii="Arial" w:hAnsi="Arial" w:cs="Arial"/>
          <w:b/>
          <w:bCs/>
          <w:lang w:val="el-GR"/>
        </w:rPr>
        <w:t>ΑΜΕΣΗ</w:t>
      </w:r>
      <w:r w:rsidRPr="00B44219">
        <w:rPr>
          <w:rFonts w:ascii="Arial" w:hAnsi="Arial" w:cs="Arial"/>
          <w:lang w:val="el-GR"/>
        </w:rPr>
        <w:t xml:space="preserve"> και διενεργείται με βάση τις παρακάτω βασικές Ομάδες Κριτηρίων:</w:t>
      </w:r>
    </w:p>
    <w:p w14:paraId="5139B0B5" w14:textId="07866620" w:rsidR="00B5492A" w:rsidRPr="00B44219" w:rsidRDefault="00B5492A" w:rsidP="00ED3DEF">
      <w:pPr>
        <w:spacing w:before="120" w:after="120" w:line="280" w:lineRule="atLeast"/>
        <w:jc w:val="both"/>
        <w:rPr>
          <w:rFonts w:ascii="Arial" w:hAnsi="Arial" w:cs="Arial"/>
          <w:lang w:val="el-GR"/>
        </w:rPr>
      </w:pPr>
      <w:r w:rsidRPr="00B44219">
        <w:rPr>
          <w:rFonts w:ascii="Arial" w:hAnsi="Arial" w:cs="Arial"/>
          <w:b/>
          <w:bCs/>
          <w:lang w:val="el-GR"/>
        </w:rPr>
        <w:t>Α.</w:t>
      </w:r>
      <w:r w:rsidRPr="00B44219">
        <w:rPr>
          <w:rFonts w:ascii="Arial" w:hAnsi="Arial" w:cs="Arial"/>
          <w:lang w:val="el-GR"/>
        </w:rPr>
        <w:t xml:space="preserve"> Συμφωνία – Πληρότητα ως προς τους όρους και τις προϋποθέσεις της Πρόσκλησης</w:t>
      </w:r>
    </w:p>
    <w:p w14:paraId="2D3CF0F0" w14:textId="436DA363" w:rsidR="00B5492A" w:rsidRPr="00B44219" w:rsidRDefault="00B5492A" w:rsidP="00ED3DEF">
      <w:pPr>
        <w:spacing w:before="120" w:after="120" w:line="280" w:lineRule="atLeast"/>
        <w:jc w:val="both"/>
        <w:rPr>
          <w:rFonts w:ascii="Arial" w:hAnsi="Arial" w:cs="Arial"/>
          <w:lang w:val="el-GR"/>
        </w:rPr>
      </w:pPr>
      <w:r w:rsidRPr="00B44219">
        <w:rPr>
          <w:rFonts w:ascii="Arial" w:hAnsi="Arial" w:cs="Arial"/>
          <w:b/>
          <w:bCs/>
          <w:lang w:val="el-GR"/>
        </w:rPr>
        <w:t>Β.</w:t>
      </w:r>
      <w:r w:rsidRPr="00B44219">
        <w:rPr>
          <w:rFonts w:ascii="Arial" w:hAnsi="Arial" w:cs="Arial"/>
          <w:lang w:val="el-GR"/>
        </w:rPr>
        <w:t xml:space="preserve"> </w:t>
      </w:r>
      <w:proofErr w:type="spellStart"/>
      <w:r w:rsidRPr="00B44219">
        <w:rPr>
          <w:rFonts w:ascii="Arial" w:hAnsi="Arial" w:cs="Arial"/>
          <w:lang w:val="el-GR"/>
        </w:rPr>
        <w:t>Καταλληλότητα</w:t>
      </w:r>
      <w:proofErr w:type="spellEnd"/>
      <w:r w:rsidRPr="00B44219">
        <w:rPr>
          <w:rFonts w:ascii="Arial" w:hAnsi="Arial" w:cs="Arial"/>
          <w:lang w:val="el-GR"/>
        </w:rPr>
        <w:t xml:space="preserve"> – επαρκής τεκμηρίωση της επιλογής της Περιοχής Παρέμβασης (ΠΠ) και της προτεινόμενης Στρατηγικής ΒΑΑ</w:t>
      </w:r>
    </w:p>
    <w:p w14:paraId="15F3F138" w14:textId="0F979EE6" w:rsidR="00B5492A" w:rsidRPr="00B44219" w:rsidRDefault="00B5492A" w:rsidP="00ED3DEF">
      <w:pPr>
        <w:spacing w:before="120" w:after="120" w:line="280" w:lineRule="atLeast"/>
        <w:jc w:val="both"/>
        <w:rPr>
          <w:rFonts w:ascii="Arial" w:hAnsi="Arial" w:cs="Arial"/>
          <w:lang w:val="el-GR"/>
        </w:rPr>
      </w:pPr>
      <w:r w:rsidRPr="00B44219">
        <w:rPr>
          <w:rFonts w:ascii="Arial" w:hAnsi="Arial" w:cs="Arial"/>
          <w:b/>
          <w:bCs/>
          <w:lang w:val="el-GR"/>
        </w:rPr>
        <w:t>Γ.</w:t>
      </w:r>
      <w:r w:rsidRPr="00B44219">
        <w:rPr>
          <w:rFonts w:ascii="Arial" w:hAnsi="Arial" w:cs="Arial"/>
          <w:lang w:val="el-GR"/>
        </w:rPr>
        <w:t xml:space="preserve"> Επάρκεια ως προς την συνεκτικότητα και τον ολοκληρωμένο χαρακτήρα της Στρατηγικής ΒΑΑ </w:t>
      </w:r>
    </w:p>
    <w:p w14:paraId="4A79B681" w14:textId="2C659CDD" w:rsidR="00B5492A" w:rsidRPr="00B44219" w:rsidRDefault="00B5492A" w:rsidP="00ED3DEF">
      <w:pPr>
        <w:spacing w:before="120" w:after="120" w:line="280" w:lineRule="atLeast"/>
        <w:jc w:val="both"/>
        <w:rPr>
          <w:rFonts w:ascii="Arial" w:hAnsi="Arial" w:cs="Arial"/>
          <w:lang w:val="el-GR"/>
        </w:rPr>
      </w:pPr>
      <w:r w:rsidRPr="00B44219">
        <w:rPr>
          <w:rFonts w:ascii="Arial" w:hAnsi="Arial" w:cs="Arial"/>
          <w:b/>
          <w:bCs/>
          <w:lang w:val="el-GR"/>
        </w:rPr>
        <w:t>Δ.</w:t>
      </w:r>
      <w:r w:rsidRPr="00B44219">
        <w:rPr>
          <w:rFonts w:ascii="Arial" w:hAnsi="Arial" w:cs="Arial"/>
          <w:lang w:val="el-GR"/>
        </w:rPr>
        <w:t xml:space="preserve"> Συμβατότητα με το Πρόγραμμα «</w:t>
      </w:r>
      <w:r w:rsidR="00DD2BE9" w:rsidRPr="00DD2BE9">
        <w:rPr>
          <w:rFonts w:ascii="Arial" w:hAnsi="Arial" w:cs="Arial"/>
          <w:lang w:val="el-GR"/>
        </w:rPr>
        <w:t>Πελοπόννησος</w:t>
      </w:r>
      <w:r w:rsidRPr="00B44219">
        <w:rPr>
          <w:rFonts w:ascii="Arial" w:hAnsi="Arial" w:cs="Arial"/>
          <w:lang w:val="el-GR"/>
        </w:rPr>
        <w:t xml:space="preserve">» 2021-2027 και άλλα προγραμματικά/αναπτυξιακά/θεσμικά κείμενα αναφοράς </w:t>
      </w:r>
    </w:p>
    <w:p w14:paraId="3A5B3F71" w14:textId="170F2100" w:rsidR="00B5492A" w:rsidRPr="00B44219" w:rsidRDefault="00B5492A" w:rsidP="00ED3DEF">
      <w:pPr>
        <w:spacing w:before="120" w:after="120" w:line="280" w:lineRule="atLeast"/>
        <w:jc w:val="both"/>
        <w:rPr>
          <w:rFonts w:ascii="Arial" w:hAnsi="Arial" w:cs="Arial"/>
          <w:lang w:val="el-GR"/>
        </w:rPr>
      </w:pPr>
      <w:r w:rsidRPr="00B44219">
        <w:rPr>
          <w:rFonts w:ascii="Arial" w:hAnsi="Arial" w:cs="Arial"/>
          <w:b/>
          <w:bCs/>
          <w:lang w:val="el-GR"/>
        </w:rPr>
        <w:t>Ε.</w:t>
      </w:r>
      <w:r w:rsidRPr="00B44219">
        <w:rPr>
          <w:rFonts w:ascii="Arial" w:hAnsi="Arial" w:cs="Arial"/>
          <w:lang w:val="el-GR"/>
        </w:rPr>
        <w:t xml:space="preserve"> Επάρκεια του μοντέλου διακυβέρνησης και των ενεργειών διαμόρφωσης εταιρικής σχέσης κατά την κατάρτιση και υλοποίηση της Στρατηγικής </w:t>
      </w:r>
    </w:p>
    <w:p w14:paraId="599D9DF4" w14:textId="36C2A789" w:rsidR="00B5492A" w:rsidRPr="00B44219" w:rsidRDefault="00B5492A" w:rsidP="00B5492A">
      <w:pPr>
        <w:spacing w:before="120" w:after="120" w:line="280" w:lineRule="atLeast"/>
        <w:jc w:val="both"/>
        <w:rPr>
          <w:rFonts w:ascii="Arial" w:hAnsi="Arial" w:cs="Arial"/>
          <w:lang w:val="el-GR"/>
        </w:rPr>
      </w:pPr>
      <w:r w:rsidRPr="00B44219">
        <w:rPr>
          <w:rFonts w:ascii="Arial" w:hAnsi="Arial" w:cs="Arial"/>
          <w:b/>
          <w:bCs/>
          <w:lang w:val="el-GR"/>
        </w:rPr>
        <w:t>ΣΤ.</w:t>
      </w:r>
      <w:r w:rsidRPr="00B44219">
        <w:rPr>
          <w:rFonts w:ascii="Arial" w:hAnsi="Arial" w:cs="Arial"/>
          <w:lang w:val="el-GR"/>
        </w:rPr>
        <w:t xml:space="preserve"> Επαρκής τεκμηρίωση επικοινωνιακού σχεδίου</w:t>
      </w:r>
    </w:p>
    <w:p w14:paraId="0B985FA8" w14:textId="3EF66ADF" w:rsidR="00B44219" w:rsidRPr="00B44219" w:rsidRDefault="0097265D" w:rsidP="00B5492A">
      <w:pPr>
        <w:spacing w:before="120" w:after="120" w:line="280" w:lineRule="atLeast"/>
        <w:jc w:val="both"/>
        <w:rPr>
          <w:rFonts w:ascii="Arial" w:hAnsi="Arial" w:cs="Arial"/>
          <w:lang w:val="el-GR"/>
        </w:rPr>
      </w:pPr>
      <w:r>
        <w:rPr>
          <w:rFonts w:ascii="Arial" w:hAnsi="Arial" w:cs="Arial"/>
          <w:lang w:val="el-GR"/>
        </w:rPr>
        <w:t>Ο</w:t>
      </w:r>
      <w:r w:rsidR="00B5492A" w:rsidRPr="00B44219">
        <w:rPr>
          <w:rFonts w:ascii="Arial" w:hAnsi="Arial" w:cs="Arial"/>
          <w:lang w:val="el-GR"/>
        </w:rPr>
        <w:t xml:space="preserve">ι Ομάδες Κριτηρίων αξιολόγησης των προτάσεων ΣΒΑΑ παρουσιάζονται στον παρακάτω Πίνακα, όπως και </w:t>
      </w:r>
      <w:r w:rsidR="00C70441">
        <w:rPr>
          <w:rFonts w:ascii="Arial" w:hAnsi="Arial" w:cs="Arial"/>
          <w:lang w:val="el-GR"/>
        </w:rPr>
        <w:t xml:space="preserve">αναλυτικά </w:t>
      </w:r>
      <w:r w:rsidR="00B5492A" w:rsidRPr="00B44219">
        <w:rPr>
          <w:rFonts w:ascii="Arial" w:hAnsi="Arial" w:cs="Arial"/>
          <w:lang w:val="el-GR"/>
        </w:rPr>
        <w:t xml:space="preserve">στο Παράρτημα </w:t>
      </w:r>
      <w:r w:rsidR="00B5492A" w:rsidRPr="00B44219">
        <w:rPr>
          <w:rFonts w:ascii="Arial" w:hAnsi="Arial" w:cs="Arial"/>
        </w:rPr>
        <w:t>V</w:t>
      </w:r>
      <w:r w:rsidR="00B5492A" w:rsidRPr="00B44219">
        <w:rPr>
          <w:rFonts w:ascii="Arial" w:hAnsi="Arial" w:cs="Arial"/>
          <w:lang w:val="el-GR"/>
        </w:rPr>
        <w:t>.</w:t>
      </w:r>
    </w:p>
    <w:tbl>
      <w:tblPr>
        <w:tblStyle w:val="31"/>
        <w:tblW w:w="9351" w:type="dxa"/>
        <w:jc w:val="center"/>
        <w:tblLook w:val="04A0" w:firstRow="1" w:lastRow="0" w:firstColumn="1" w:lastColumn="0" w:noHBand="0" w:noVBand="1"/>
      </w:tblPr>
      <w:tblGrid>
        <w:gridCol w:w="9351"/>
      </w:tblGrid>
      <w:tr w:rsidR="00B44219" w:rsidRPr="003269BA" w14:paraId="549ACD98" w14:textId="77777777" w:rsidTr="00EA0478">
        <w:trPr>
          <w:jc w:val="center"/>
        </w:trPr>
        <w:tc>
          <w:tcPr>
            <w:tcW w:w="9351" w:type="dxa"/>
            <w:tcBorders>
              <w:bottom w:val="single" w:sz="4" w:space="0" w:color="auto"/>
            </w:tcBorders>
            <w:shd w:val="clear" w:color="auto" w:fill="1F3864" w:themeFill="accent1" w:themeFillShade="80"/>
            <w:vAlign w:val="center"/>
          </w:tcPr>
          <w:p w14:paraId="018DF962" w14:textId="77777777" w:rsidR="00B44219" w:rsidRPr="00B44219" w:rsidRDefault="00B44219" w:rsidP="00B44219">
            <w:pPr>
              <w:spacing w:before="60" w:after="60" w:line="260" w:lineRule="atLeast"/>
              <w:jc w:val="center"/>
              <w:rPr>
                <w:rFonts w:ascii="Arial" w:eastAsia="Times New Roman" w:hAnsi="Arial" w:cs="Arial"/>
                <w:b/>
                <w:bCs/>
                <w:color w:val="FFFFFF" w:themeColor="background1"/>
                <w:sz w:val="22"/>
                <w:szCs w:val="22"/>
                <w:lang w:val="el-GR"/>
              </w:rPr>
            </w:pPr>
            <w:r w:rsidRPr="00B44219">
              <w:rPr>
                <w:rFonts w:ascii="Arial" w:eastAsia="Calibri" w:hAnsi="Arial" w:cs="Arial"/>
                <w:b/>
                <w:color w:val="FFFFFF" w:themeColor="background1"/>
                <w:sz w:val="22"/>
                <w:szCs w:val="22"/>
                <w:lang w:val="el-GR"/>
              </w:rPr>
              <w:t>ΟΜΑΔΕΣ ΚΡΙΤΗΡΙΩΝ ΑΞΙΟΛΟΓΗΣΗΣ ΚΑΙ ΕΓΚΡΙΣΗΣ</w:t>
            </w:r>
          </w:p>
          <w:p w14:paraId="3EA4D561" w14:textId="77777777" w:rsidR="00B44219" w:rsidRPr="00B44219" w:rsidRDefault="00B44219" w:rsidP="00B44219">
            <w:pPr>
              <w:spacing w:before="60" w:after="60" w:line="260" w:lineRule="atLeast"/>
              <w:jc w:val="center"/>
              <w:rPr>
                <w:rFonts w:ascii="Arial" w:eastAsia="Calibri" w:hAnsi="Arial" w:cs="Arial"/>
                <w:b/>
                <w:color w:val="FFFFFF" w:themeColor="background1"/>
                <w:sz w:val="22"/>
                <w:szCs w:val="22"/>
                <w:lang w:val="el-GR"/>
              </w:rPr>
            </w:pPr>
            <w:r w:rsidRPr="00B44219">
              <w:rPr>
                <w:rFonts w:ascii="Arial" w:eastAsia="Calibri" w:hAnsi="Arial" w:cs="Arial"/>
                <w:b/>
                <w:bCs/>
                <w:color w:val="FFFFFF" w:themeColor="background1"/>
                <w:sz w:val="22"/>
                <w:szCs w:val="22"/>
                <w:lang w:val="el-GR"/>
              </w:rPr>
              <w:t>ΣΤΡΑΤΗΓΙΚΩΝ ΒΙΩΣΙΜΗΣ ΑΣΤΙΚΗΣ ΑΝΑΠΤΥΞΗΣ</w:t>
            </w:r>
          </w:p>
        </w:tc>
      </w:tr>
      <w:tr w:rsidR="00B44219" w:rsidRPr="003269BA" w14:paraId="6BAD98E7" w14:textId="77777777" w:rsidTr="00EA0478">
        <w:trPr>
          <w:jc w:val="center"/>
        </w:trPr>
        <w:tc>
          <w:tcPr>
            <w:tcW w:w="9351" w:type="dxa"/>
            <w:shd w:val="clear" w:color="auto" w:fill="B4C6E7" w:themeFill="accent1" w:themeFillTint="66"/>
            <w:vAlign w:val="center"/>
          </w:tcPr>
          <w:p w14:paraId="51CE1FFA"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Α. Συμφωνία – Πληρότητα ως προς τους όρους και τις προϋποθέσεις της Πρόσκλησης </w:t>
            </w:r>
          </w:p>
        </w:tc>
      </w:tr>
      <w:tr w:rsidR="00B44219" w:rsidRPr="00B44219" w14:paraId="51109E5F" w14:textId="77777777" w:rsidTr="00EA0478">
        <w:trPr>
          <w:jc w:val="center"/>
        </w:trPr>
        <w:tc>
          <w:tcPr>
            <w:tcW w:w="9351" w:type="dxa"/>
            <w:tcBorders>
              <w:bottom w:val="single" w:sz="4" w:space="0" w:color="auto"/>
            </w:tcBorders>
            <w:vAlign w:val="center"/>
          </w:tcPr>
          <w:p w14:paraId="7DCFC303" w14:textId="77777777" w:rsidR="00B44219" w:rsidRPr="00B44219" w:rsidRDefault="00B44219" w:rsidP="00B44219">
            <w:pPr>
              <w:numPr>
                <w:ilvl w:val="0"/>
                <w:numId w:val="10"/>
              </w:numPr>
              <w:spacing w:before="60" w:after="60" w:line="260" w:lineRule="atLeast"/>
              <w:jc w:val="both"/>
              <w:rPr>
                <w:rFonts w:ascii="Arial" w:eastAsia="Calibri" w:hAnsi="Arial" w:cs="Arial"/>
                <w:bCs/>
                <w:lang w:val="el-GR"/>
              </w:rPr>
            </w:pPr>
            <w:r w:rsidRPr="00B44219">
              <w:rPr>
                <w:rFonts w:ascii="Arial" w:eastAsia="Calibri" w:hAnsi="Arial" w:cs="Arial"/>
                <w:bCs/>
                <w:lang w:val="el-GR"/>
              </w:rPr>
              <w:t>Ορθότητα συμπλήρωσης του τυποποιημένου Έντυπου για την υποβολή της Στρατηγικής</w:t>
            </w:r>
          </w:p>
          <w:p w14:paraId="267935EA" w14:textId="77777777" w:rsidR="00B44219" w:rsidRPr="00B44219" w:rsidRDefault="00B44219" w:rsidP="00B44219">
            <w:pPr>
              <w:numPr>
                <w:ilvl w:val="0"/>
                <w:numId w:val="10"/>
              </w:numPr>
              <w:spacing w:before="60" w:after="60" w:line="260" w:lineRule="atLeast"/>
              <w:jc w:val="both"/>
              <w:rPr>
                <w:rFonts w:ascii="Arial" w:eastAsia="Calibri" w:hAnsi="Arial" w:cs="Arial"/>
                <w:bCs/>
                <w:lang w:val="el-GR"/>
              </w:rPr>
            </w:pPr>
            <w:r w:rsidRPr="00B44219">
              <w:rPr>
                <w:rFonts w:ascii="Arial" w:eastAsia="Calibri" w:hAnsi="Arial" w:cs="Arial"/>
                <w:bCs/>
                <w:lang w:val="el-GR"/>
              </w:rPr>
              <w:t>Εξασφάλιση του συνόλου των απαιτούμενων αποφάσεων και συνοδευτικών εγγράφων σύμφωνα με την Πρόσκληση</w:t>
            </w:r>
          </w:p>
          <w:p w14:paraId="1316142C" w14:textId="77777777" w:rsidR="00B44219" w:rsidRPr="00B44219" w:rsidRDefault="00B44219" w:rsidP="00B44219">
            <w:pPr>
              <w:numPr>
                <w:ilvl w:val="0"/>
                <w:numId w:val="10"/>
              </w:numPr>
              <w:spacing w:before="60" w:after="60" w:line="260" w:lineRule="atLeast"/>
              <w:jc w:val="both"/>
              <w:rPr>
                <w:rFonts w:ascii="Arial" w:eastAsia="Calibri" w:hAnsi="Arial" w:cs="Arial"/>
                <w:b/>
                <w:lang w:val="el-GR"/>
              </w:rPr>
            </w:pPr>
            <w:r w:rsidRPr="00B44219">
              <w:rPr>
                <w:rFonts w:ascii="Arial" w:eastAsia="Calibri" w:hAnsi="Arial" w:cs="Arial"/>
                <w:bCs/>
                <w:lang w:val="el-GR"/>
              </w:rPr>
              <w:t>Εμπρόθεσμη κατάθεση</w:t>
            </w:r>
          </w:p>
        </w:tc>
      </w:tr>
      <w:tr w:rsidR="00B44219" w:rsidRPr="003269BA" w14:paraId="45859EC4" w14:textId="77777777" w:rsidTr="00EA0478">
        <w:trPr>
          <w:jc w:val="center"/>
        </w:trPr>
        <w:tc>
          <w:tcPr>
            <w:tcW w:w="9351" w:type="dxa"/>
            <w:shd w:val="clear" w:color="auto" w:fill="B4C6E7" w:themeFill="accent1" w:themeFillTint="66"/>
            <w:vAlign w:val="center"/>
          </w:tcPr>
          <w:p w14:paraId="059879CF" w14:textId="77777777" w:rsidR="00B44219" w:rsidRPr="00B44219" w:rsidRDefault="00B44219" w:rsidP="00B44219">
            <w:pPr>
              <w:spacing w:before="60" w:after="60" w:line="260" w:lineRule="atLeast"/>
              <w:jc w:val="both"/>
              <w:rPr>
                <w:rFonts w:ascii="Arial" w:eastAsia="Calibri" w:hAnsi="Arial" w:cs="Arial"/>
                <w:b/>
                <w:i/>
                <w:lang w:val="el-GR"/>
              </w:rPr>
            </w:pPr>
            <w:r w:rsidRPr="00B44219">
              <w:rPr>
                <w:rFonts w:ascii="Arial" w:eastAsia="Calibri" w:hAnsi="Arial" w:cs="Arial"/>
                <w:b/>
                <w:lang w:val="el-GR"/>
              </w:rPr>
              <w:t xml:space="preserve">Β. </w:t>
            </w:r>
            <w:proofErr w:type="spellStart"/>
            <w:r w:rsidRPr="00B44219">
              <w:rPr>
                <w:rFonts w:ascii="Arial" w:eastAsia="Calibri" w:hAnsi="Arial" w:cs="Arial"/>
                <w:b/>
                <w:lang w:val="el-GR"/>
              </w:rPr>
              <w:t>Καταλληλότητα</w:t>
            </w:r>
            <w:proofErr w:type="spellEnd"/>
            <w:r w:rsidRPr="00B44219">
              <w:rPr>
                <w:rFonts w:ascii="Arial" w:eastAsia="Calibri" w:hAnsi="Arial" w:cs="Arial"/>
                <w:b/>
                <w:lang w:val="el-GR"/>
              </w:rPr>
              <w:t xml:space="preserve"> – επαρκής τεκμηρίωση της επιλογής της Περιοχής Παρέμβασης (ΠΠ) και της προτεινόμενης Στρατηγικής ΒΑΑ</w:t>
            </w:r>
          </w:p>
        </w:tc>
      </w:tr>
      <w:tr w:rsidR="00B44219" w:rsidRPr="003269BA" w14:paraId="16C0C7C9" w14:textId="77777777" w:rsidTr="00EA0478">
        <w:trPr>
          <w:jc w:val="center"/>
        </w:trPr>
        <w:tc>
          <w:tcPr>
            <w:tcW w:w="9351" w:type="dxa"/>
            <w:tcBorders>
              <w:bottom w:val="single" w:sz="4" w:space="0" w:color="auto"/>
            </w:tcBorders>
            <w:vAlign w:val="center"/>
          </w:tcPr>
          <w:p w14:paraId="32289142" w14:textId="77777777" w:rsidR="00B44219" w:rsidRPr="00B44219"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B44219">
              <w:rPr>
                <w:rFonts w:ascii="Arial" w:eastAsia="Calibri" w:hAnsi="Arial" w:cs="Arial"/>
                <w:bCs/>
                <w:lang w:val="el-GR"/>
              </w:rPr>
              <w:t xml:space="preserve">Σαφήνεια ως προς τη </w:t>
            </w:r>
            <w:proofErr w:type="spellStart"/>
            <w:r w:rsidRPr="00B44219">
              <w:rPr>
                <w:rFonts w:ascii="Arial" w:eastAsia="Calibri" w:hAnsi="Arial" w:cs="Arial"/>
                <w:bCs/>
                <w:lang w:val="el-GR"/>
              </w:rPr>
              <w:t>χωροθέτηση</w:t>
            </w:r>
            <w:proofErr w:type="spellEnd"/>
            <w:r w:rsidRPr="00B44219">
              <w:rPr>
                <w:rFonts w:ascii="Arial" w:eastAsia="Calibri" w:hAnsi="Arial" w:cs="Arial"/>
                <w:bCs/>
                <w:lang w:val="el-GR"/>
              </w:rPr>
              <w:t xml:space="preserve"> και οριοθέτηση της ΠΠ</w:t>
            </w:r>
          </w:p>
          <w:p w14:paraId="59595276" w14:textId="77777777" w:rsidR="00B44219" w:rsidRPr="00B44219"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B44219">
              <w:rPr>
                <w:rFonts w:ascii="Arial" w:eastAsia="Calibri" w:hAnsi="Arial" w:cs="Arial"/>
                <w:bCs/>
                <w:lang w:val="el-GR"/>
              </w:rPr>
              <w:t>Τεκμηρίωση επιλογής της ΠΠ ως προς τις κατευθύνσεις του χωρικού και περιφερειακού σχεδιασμού</w:t>
            </w:r>
          </w:p>
          <w:p w14:paraId="52BD6FA1" w14:textId="77777777" w:rsidR="00B44219" w:rsidRPr="00B44219"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B44219">
              <w:rPr>
                <w:rFonts w:ascii="Arial" w:eastAsia="Calibri" w:hAnsi="Arial" w:cs="Arial"/>
                <w:bCs/>
                <w:lang w:val="el-GR"/>
              </w:rPr>
              <w:t>Επάρκεια ανάλυσης της υφιστάμενης κατάστασης και τεκμηρίωσης των προκλήσεων ως προς την ΠΠ</w:t>
            </w:r>
          </w:p>
          <w:p w14:paraId="48704981" w14:textId="77777777" w:rsidR="00B44219" w:rsidRPr="00B44219"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B44219">
              <w:rPr>
                <w:rFonts w:ascii="Arial" w:eastAsia="Calibri" w:hAnsi="Arial" w:cs="Arial"/>
                <w:bCs/>
                <w:lang w:val="el-GR"/>
              </w:rPr>
              <w:t xml:space="preserve">Επάρκεια ανάλυσης </w:t>
            </w:r>
            <w:r w:rsidRPr="00B44219">
              <w:rPr>
                <w:rFonts w:ascii="Arial" w:eastAsia="Calibri" w:hAnsi="Arial" w:cs="Arial"/>
                <w:bCs/>
              </w:rPr>
              <w:t>SWOT</w:t>
            </w:r>
            <w:r w:rsidRPr="00B44219">
              <w:rPr>
                <w:rFonts w:ascii="Arial" w:eastAsia="Calibri" w:hAnsi="Arial" w:cs="Arial"/>
                <w:bCs/>
                <w:lang w:val="el-GR"/>
              </w:rPr>
              <w:t xml:space="preserve"> και συμπερασμάτων</w:t>
            </w:r>
          </w:p>
        </w:tc>
      </w:tr>
      <w:tr w:rsidR="00B44219" w:rsidRPr="003269BA" w14:paraId="00D063E7" w14:textId="77777777" w:rsidTr="00EA0478">
        <w:trPr>
          <w:jc w:val="center"/>
        </w:trPr>
        <w:tc>
          <w:tcPr>
            <w:tcW w:w="9351" w:type="dxa"/>
            <w:shd w:val="clear" w:color="auto" w:fill="B4C6E7" w:themeFill="accent1" w:themeFillTint="66"/>
            <w:vAlign w:val="center"/>
          </w:tcPr>
          <w:p w14:paraId="7CBD2F66"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lastRenderedPageBreak/>
              <w:t>Γ. Επάρκεια ως προς την συνεκτικότητα και τον ολοκληρωμένο χαρακτήρα της Στρατηγικής ΒΑΑ</w:t>
            </w:r>
          </w:p>
        </w:tc>
      </w:tr>
      <w:tr w:rsidR="00B44219" w:rsidRPr="003269BA" w14:paraId="64B4A315" w14:textId="77777777" w:rsidTr="00EA0478">
        <w:trPr>
          <w:jc w:val="center"/>
        </w:trPr>
        <w:tc>
          <w:tcPr>
            <w:tcW w:w="9351" w:type="dxa"/>
            <w:tcBorders>
              <w:bottom w:val="single" w:sz="4" w:space="0" w:color="auto"/>
            </w:tcBorders>
            <w:vAlign w:val="center"/>
          </w:tcPr>
          <w:p w14:paraId="55955488" w14:textId="77777777" w:rsidR="00B44219" w:rsidRPr="00B44219"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B44219">
              <w:rPr>
                <w:rFonts w:ascii="Arial" w:eastAsia="Calibri" w:hAnsi="Arial" w:cs="Arial"/>
                <w:bCs/>
                <w:lang w:val="el-GR"/>
              </w:rPr>
              <w:t>Σαφήνεια οράματος, αξόνων και στόχων της Στρατηγικής ΒΑΑ</w:t>
            </w:r>
          </w:p>
          <w:p w14:paraId="5CD8C76A" w14:textId="77777777" w:rsidR="00B44219" w:rsidRPr="00B44219"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B44219">
              <w:rPr>
                <w:rFonts w:ascii="Arial" w:eastAsia="Calibri" w:hAnsi="Arial" w:cs="Arial"/>
                <w:bCs/>
                <w:lang w:val="el-GR"/>
              </w:rPr>
              <w:t xml:space="preserve">Συνάφεια δομής της Στρατηγικής με SWOT ανάλυση </w:t>
            </w:r>
          </w:p>
          <w:p w14:paraId="036702EE" w14:textId="476D78A2" w:rsidR="00B44219" w:rsidRPr="00B44219"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B44219">
              <w:rPr>
                <w:rFonts w:ascii="Arial" w:eastAsia="Calibri" w:hAnsi="Arial" w:cs="Arial"/>
                <w:bCs/>
                <w:lang w:val="el-GR"/>
              </w:rPr>
              <w:t xml:space="preserve">Σαφήνεια και συνεκτικότητα προτεινόμενου Σχεδίου Δράσης - Σαφής λογική της παρέμβασης </w:t>
            </w:r>
          </w:p>
          <w:p w14:paraId="60529F34" w14:textId="4F248483" w:rsidR="00B44219" w:rsidRPr="00B44219"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B44219">
              <w:rPr>
                <w:rFonts w:ascii="Arial" w:eastAsia="Calibri" w:hAnsi="Arial" w:cs="Arial"/>
                <w:bCs/>
                <w:lang w:val="el-GR"/>
              </w:rPr>
              <w:t>Επαρκές επίπεδο ωριμότητας των προτεινόμενων πράξεων</w:t>
            </w:r>
          </w:p>
          <w:p w14:paraId="5CB26C60" w14:textId="4239D378" w:rsidR="00B44219" w:rsidRPr="00B44219" w:rsidRDefault="00B44219" w:rsidP="00B44219">
            <w:pPr>
              <w:numPr>
                <w:ilvl w:val="0"/>
                <w:numId w:val="10"/>
              </w:numPr>
              <w:spacing w:before="60" w:after="60" w:line="260" w:lineRule="atLeast"/>
              <w:ind w:left="629" w:hanging="357"/>
              <w:jc w:val="both"/>
              <w:rPr>
                <w:rFonts w:ascii="Arial" w:eastAsia="Calibri" w:hAnsi="Arial" w:cs="Arial"/>
                <w:bCs/>
                <w:lang w:val="el-GR"/>
              </w:rPr>
            </w:pPr>
            <w:proofErr w:type="spellStart"/>
            <w:r w:rsidRPr="00B44219">
              <w:rPr>
                <w:rFonts w:ascii="Arial" w:eastAsia="Calibri" w:hAnsi="Arial" w:cs="Arial"/>
                <w:bCs/>
                <w:lang w:val="el-GR"/>
              </w:rPr>
              <w:t>Ρεαλιστικότητα</w:t>
            </w:r>
            <w:proofErr w:type="spellEnd"/>
            <w:r w:rsidRPr="00B44219">
              <w:rPr>
                <w:rFonts w:ascii="Arial" w:eastAsia="Calibri" w:hAnsi="Arial" w:cs="Arial"/>
                <w:bCs/>
                <w:lang w:val="el-GR"/>
              </w:rPr>
              <w:t xml:space="preserve"> του προϋπολογισμού των προτεινόμενων πράξεων</w:t>
            </w:r>
          </w:p>
          <w:p w14:paraId="43F47A96" w14:textId="08807BF3" w:rsidR="00B44219" w:rsidRPr="00B44219" w:rsidRDefault="00B44219" w:rsidP="00B44219">
            <w:pPr>
              <w:numPr>
                <w:ilvl w:val="0"/>
                <w:numId w:val="10"/>
              </w:numPr>
              <w:spacing w:before="60" w:after="60" w:line="260" w:lineRule="atLeast"/>
              <w:ind w:left="629" w:hanging="357"/>
              <w:jc w:val="both"/>
              <w:rPr>
                <w:rFonts w:ascii="Arial" w:eastAsia="Calibri" w:hAnsi="Arial" w:cs="Arial"/>
                <w:bCs/>
                <w:lang w:val="el-GR"/>
              </w:rPr>
            </w:pPr>
            <w:proofErr w:type="spellStart"/>
            <w:r w:rsidRPr="00B44219">
              <w:rPr>
                <w:rFonts w:ascii="Arial" w:eastAsia="Calibri" w:hAnsi="Arial" w:cs="Arial"/>
                <w:bCs/>
                <w:lang w:val="el-GR"/>
              </w:rPr>
              <w:t>Ρεαλιστικότητα</w:t>
            </w:r>
            <w:proofErr w:type="spellEnd"/>
            <w:r w:rsidRPr="00B44219">
              <w:rPr>
                <w:rFonts w:ascii="Arial" w:eastAsia="Calibri" w:hAnsi="Arial" w:cs="Arial"/>
                <w:bCs/>
                <w:lang w:val="el-GR"/>
              </w:rPr>
              <w:t xml:space="preserve"> του χρονοδιαγράμματος υλοποίησης του Σχεδίου Δράσης και των προτεινόμενων πράξεων</w:t>
            </w:r>
          </w:p>
          <w:p w14:paraId="164FC6D4" w14:textId="77777777" w:rsidR="00B44219" w:rsidRPr="00B44219"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B44219">
              <w:rPr>
                <w:rFonts w:ascii="Arial" w:eastAsia="Calibri" w:hAnsi="Arial" w:cs="Arial"/>
                <w:bCs/>
                <w:lang w:val="el-GR"/>
              </w:rPr>
              <w:t>Καταγραφή και αξιοποίηση των διδαγμάτων από την πορεία υλοποίησης της ΟΧΕ-ΒΑΑ της ΠΠ 2014-2020 και ενσωμάτωση προτάσεων βελτίωσης για την υλοποίηση της ΣΒΑΑ την ΠΠ 2021-2027</w:t>
            </w:r>
          </w:p>
          <w:p w14:paraId="37918553" w14:textId="77777777" w:rsidR="00B44219" w:rsidRPr="00B44219"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B44219">
              <w:rPr>
                <w:rFonts w:ascii="Arial" w:eastAsia="Calibri" w:hAnsi="Arial" w:cs="Arial"/>
                <w:bCs/>
                <w:lang w:val="el-GR"/>
              </w:rPr>
              <w:t>Διασφάλιση συνολικά της συνεκτικότητας και ολοκληρωμένου χαρακτήρα της Στρατηγικής</w:t>
            </w:r>
          </w:p>
        </w:tc>
      </w:tr>
      <w:tr w:rsidR="00B44219" w:rsidRPr="003269BA" w14:paraId="5D46707E" w14:textId="77777777" w:rsidTr="00EA0478">
        <w:trPr>
          <w:jc w:val="center"/>
        </w:trPr>
        <w:tc>
          <w:tcPr>
            <w:tcW w:w="9351" w:type="dxa"/>
            <w:shd w:val="clear" w:color="auto" w:fill="B4C6E7" w:themeFill="accent1" w:themeFillTint="66"/>
            <w:vAlign w:val="center"/>
          </w:tcPr>
          <w:p w14:paraId="00E145FB" w14:textId="5886881A"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Δ. Συμβατότητα με το Πρόγραμμα «</w:t>
            </w:r>
            <w:r w:rsidR="00DD2BE9">
              <w:rPr>
                <w:rFonts w:ascii="Arial" w:eastAsia="Calibri" w:hAnsi="Arial" w:cs="Arial"/>
                <w:b/>
                <w:lang w:val="el-GR"/>
              </w:rPr>
              <w:t>Πελοπόννησος</w:t>
            </w:r>
            <w:r w:rsidRPr="00B44219">
              <w:rPr>
                <w:rFonts w:ascii="Arial" w:eastAsia="Calibri" w:hAnsi="Arial" w:cs="Arial"/>
                <w:b/>
                <w:lang w:val="el-GR"/>
              </w:rPr>
              <w:t>» 2021-2027 και άλλα προγραμματικά/αναπτυξιακά/θεσμικά κείμενα αναφοράς</w:t>
            </w:r>
          </w:p>
        </w:tc>
      </w:tr>
      <w:tr w:rsidR="00B44219" w:rsidRPr="003269BA" w14:paraId="74E379EF" w14:textId="77777777" w:rsidTr="00EA0478">
        <w:trPr>
          <w:jc w:val="center"/>
        </w:trPr>
        <w:tc>
          <w:tcPr>
            <w:tcW w:w="9351" w:type="dxa"/>
            <w:tcBorders>
              <w:bottom w:val="single" w:sz="4" w:space="0" w:color="auto"/>
            </w:tcBorders>
            <w:vAlign w:val="center"/>
          </w:tcPr>
          <w:p w14:paraId="72568875" w14:textId="327B1E99" w:rsidR="00B44219" w:rsidRPr="00B44219" w:rsidRDefault="00B44219" w:rsidP="00B44219">
            <w:pPr>
              <w:numPr>
                <w:ilvl w:val="0"/>
                <w:numId w:val="11"/>
              </w:numPr>
              <w:spacing w:before="60" w:after="60" w:line="260" w:lineRule="atLeast"/>
              <w:jc w:val="both"/>
              <w:rPr>
                <w:rFonts w:ascii="Arial" w:eastAsia="Calibri" w:hAnsi="Arial" w:cs="Arial"/>
                <w:bCs/>
                <w:lang w:val="el-GR"/>
              </w:rPr>
            </w:pPr>
            <w:r w:rsidRPr="00B44219">
              <w:rPr>
                <w:rFonts w:ascii="Arial" w:eastAsia="Calibri" w:hAnsi="Arial" w:cs="Arial"/>
                <w:bCs/>
                <w:lang w:val="el-GR"/>
              </w:rPr>
              <w:t xml:space="preserve">Συμβατότητα  των στόχων της Στρατηγικής με τους στόχους του Προγράμματος </w:t>
            </w:r>
            <w:r w:rsidR="00B35DD3" w:rsidRPr="00B35DD3">
              <w:rPr>
                <w:rFonts w:ascii="Arial" w:eastAsia="Calibri" w:hAnsi="Arial" w:cs="Arial"/>
                <w:bCs/>
                <w:lang w:val="el-GR"/>
              </w:rPr>
              <w:t>«Πελοπόννησος»</w:t>
            </w:r>
            <w:r w:rsidR="00B35DD3">
              <w:rPr>
                <w:rFonts w:ascii="Arial" w:eastAsia="Calibri" w:hAnsi="Arial" w:cs="Arial"/>
                <w:bCs/>
                <w:lang w:val="el-GR"/>
              </w:rPr>
              <w:t xml:space="preserve"> </w:t>
            </w:r>
            <w:r w:rsidRPr="00B44219">
              <w:rPr>
                <w:rFonts w:ascii="Arial" w:eastAsia="Calibri" w:hAnsi="Arial" w:cs="Arial"/>
                <w:bCs/>
                <w:lang w:val="el-GR"/>
              </w:rPr>
              <w:t>2021-2027</w:t>
            </w:r>
          </w:p>
          <w:p w14:paraId="7CBDF161" w14:textId="26A86BEA" w:rsidR="00B44219" w:rsidRPr="00B44219" w:rsidRDefault="00B44219" w:rsidP="00B44219">
            <w:pPr>
              <w:numPr>
                <w:ilvl w:val="0"/>
                <w:numId w:val="11"/>
              </w:numPr>
              <w:spacing w:before="60" w:after="60" w:line="260" w:lineRule="atLeast"/>
              <w:jc w:val="both"/>
              <w:rPr>
                <w:rFonts w:ascii="Arial" w:eastAsia="Calibri" w:hAnsi="Arial" w:cs="Arial"/>
                <w:bCs/>
                <w:lang w:val="el-GR"/>
              </w:rPr>
            </w:pPr>
            <w:r w:rsidRPr="00B44219">
              <w:rPr>
                <w:rFonts w:ascii="Arial" w:eastAsia="Calibri" w:hAnsi="Arial" w:cs="Arial"/>
                <w:bCs/>
                <w:lang w:val="el-GR"/>
              </w:rPr>
              <w:t xml:space="preserve">Συμβολή των πόρων και της </w:t>
            </w:r>
            <w:proofErr w:type="spellStart"/>
            <w:r w:rsidRPr="00B44219">
              <w:rPr>
                <w:rFonts w:ascii="Arial" w:eastAsia="Calibri" w:hAnsi="Arial" w:cs="Arial"/>
                <w:bCs/>
                <w:lang w:val="el-GR"/>
              </w:rPr>
              <w:t>στοχοθεσίας</w:t>
            </w:r>
            <w:proofErr w:type="spellEnd"/>
            <w:r w:rsidRPr="00B44219">
              <w:rPr>
                <w:rFonts w:ascii="Arial" w:eastAsia="Calibri" w:hAnsi="Arial" w:cs="Arial"/>
                <w:bCs/>
                <w:lang w:val="el-GR"/>
              </w:rPr>
              <w:t xml:space="preserve"> των δεικτών της Στρατηγικής στην επίτευξη των δεικτών του Προγράμματος </w:t>
            </w:r>
            <w:r w:rsidR="00B35DD3" w:rsidRPr="00B35DD3">
              <w:rPr>
                <w:rFonts w:ascii="Arial" w:eastAsia="Calibri" w:hAnsi="Arial" w:cs="Arial"/>
                <w:bCs/>
                <w:lang w:val="el-GR"/>
              </w:rPr>
              <w:t>«Πελοπόννησος»</w:t>
            </w:r>
            <w:r w:rsidR="00B35DD3">
              <w:rPr>
                <w:rFonts w:ascii="Arial" w:eastAsia="Calibri" w:hAnsi="Arial" w:cs="Arial"/>
                <w:bCs/>
                <w:lang w:val="el-GR"/>
              </w:rPr>
              <w:t xml:space="preserve"> </w:t>
            </w:r>
            <w:r w:rsidRPr="00B44219">
              <w:rPr>
                <w:rFonts w:ascii="Arial" w:eastAsia="Calibri" w:hAnsi="Arial" w:cs="Arial"/>
                <w:bCs/>
                <w:lang w:val="el-GR"/>
              </w:rPr>
              <w:t>2021-2027</w:t>
            </w:r>
          </w:p>
          <w:p w14:paraId="1DE20044" w14:textId="2BF576AA" w:rsidR="00B44219" w:rsidRPr="00B44219" w:rsidRDefault="00B44219" w:rsidP="00B44219">
            <w:pPr>
              <w:numPr>
                <w:ilvl w:val="0"/>
                <w:numId w:val="11"/>
              </w:numPr>
              <w:spacing w:before="60" w:after="60" w:line="260" w:lineRule="atLeast"/>
              <w:jc w:val="both"/>
              <w:rPr>
                <w:rFonts w:ascii="Arial" w:eastAsia="Calibri" w:hAnsi="Arial" w:cs="Arial"/>
                <w:bCs/>
                <w:lang w:val="el-GR"/>
              </w:rPr>
            </w:pPr>
            <w:r w:rsidRPr="00B44219">
              <w:rPr>
                <w:rFonts w:ascii="Arial" w:eastAsia="Calibri" w:hAnsi="Arial" w:cs="Arial"/>
                <w:bCs/>
                <w:lang w:val="el-GR"/>
              </w:rPr>
              <w:t xml:space="preserve">Συμβολή των πόρων που προτείνονται ανά Πεδίο Παρέμβασης στην Στρατηγική για την ικανοποίηση των Ειδικών στόχων του Προγράμματος </w:t>
            </w:r>
            <w:r w:rsidR="00B35DD3" w:rsidRPr="00B35DD3">
              <w:rPr>
                <w:rFonts w:ascii="Arial" w:eastAsia="Calibri" w:hAnsi="Arial" w:cs="Arial"/>
                <w:bCs/>
                <w:lang w:val="el-GR"/>
              </w:rPr>
              <w:t>«Πελοπόννησος»</w:t>
            </w:r>
            <w:r w:rsidR="00B35DD3">
              <w:rPr>
                <w:rFonts w:ascii="Arial" w:eastAsia="Calibri" w:hAnsi="Arial" w:cs="Arial"/>
                <w:bCs/>
                <w:lang w:val="el-GR"/>
              </w:rPr>
              <w:t xml:space="preserve"> </w:t>
            </w:r>
            <w:r w:rsidRPr="00B44219">
              <w:rPr>
                <w:rFonts w:ascii="Arial" w:eastAsia="Calibri" w:hAnsi="Arial" w:cs="Arial"/>
                <w:bCs/>
                <w:lang w:val="el-GR"/>
              </w:rPr>
              <w:t>2021-2027</w:t>
            </w:r>
          </w:p>
          <w:p w14:paraId="0230E515" w14:textId="77777777" w:rsidR="00B44219" w:rsidRPr="00B44219" w:rsidRDefault="00B44219" w:rsidP="00B44219">
            <w:pPr>
              <w:numPr>
                <w:ilvl w:val="0"/>
                <w:numId w:val="11"/>
              </w:numPr>
              <w:spacing w:before="60" w:after="60" w:line="260" w:lineRule="atLeast"/>
              <w:jc w:val="both"/>
              <w:rPr>
                <w:rFonts w:ascii="Arial" w:eastAsia="Calibri" w:hAnsi="Arial" w:cs="Arial"/>
                <w:bCs/>
                <w:lang w:val="el-GR"/>
              </w:rPr>
            </w:pPr>
            <w:r w:rsidRPr="00B44219">
              <w:rPr>
                <w:rFonts w:ascii="Arial" w:eastAsia="Calibri" w:hAnsi="Arial" w:cs="Arial"/>
                <w:bCs/>
                <w:lang w:val="el-GR"/>
              </w:rPr>
              <w:t>Συμβατότητα με ΣΒΑΚ των Δήμων που συμμετέχουν στην Στρατηγική για την περιοχή παρέμβασης</w:t>
            </w:r>
          </w:p>
          <w:p w14:paraId="28D108D5" w14:textId="77777777" w:rsidR="00B44219" w:rsidRPr="00B44219" w:rsidRDefault="00B44219" w:rsidP="00B44219">
            <w:pPr>
              <w:numPr>
                <w:ilvl w:val="0"/>
                <w:numId w:val="11"/>
              </w:numPr>
              <w:spacing w:before="60" w:after="60" w:line="260" w:lineRule="atLeast"/>
              <w:jc w:val="both"/>
              <w:rPr>
                <w:rFonts w:ascii="Arial" w:eastAsia="Calibri" w:hAnsi="Arial" w:cs="Arial"/>
                <w:b/>
                <w:lang w:val="el-GR"/>
              </w:rPr>
            </w:pPr>
            <w:r w:rsidRPr="00B44219">
              <w:rPr>
                <w:rFonts w:ascii="Arial" w:eastAsia="Calibri" w:hAnsi="Arial" w:cs="Arial"/>
                <w:bCs/>
                <w:lang w:val="el-GR"/>
              </w:rPr>
              <w:t>Ευθυγράμμιση με τις θεματικές συγκεντρώσεις του Προγράμματος - 30% των πόρων της ΣΒΑΑ που παρέχονται στο πλαίσιο του Ειδικού Στόχου 5i, κατευθύνεται σε δράσεις που συμβάλλουν στην αντιμετώπιση της κλιματικής αλλαγής</w:t>
            </w:r>
          </w:p>
          <w:p w14:paraId="764CA1AE" w14:textId="77777777" w:rsidR="00B44219" w:rsidRPr="00B44219" w:rsidRDefault="00B44219" w:rsidP="00B44219">
            <w:pPr>
              <w:numPr>
                <w:ilvl w:val="0"/>
                <w:numId w:val="11"/>
              </w:numPr>
              <w:spacing w:before="60" w:after="60" w:line="260" w:lineRule="atLeast"/>
              <w:jc w:val="both"/>
              <w:rPr>
                <w:rFonts w:ascii="Arial" w:eastAsia="Calibri" w:hAnsi="Arial" w:cs="Arial"/>
                <w:b/>
                <w:lang w:val="el-GR"/>
              </w:rPr>
            </w:pPr>
            <w:r w:rsidRPr="00B44219">
              <w:rPr>
                <w:rFonts w:ascii="Arial" w:eastAsia="Calibri" w:hAnsi="Arial" w:cs="Arial"/>
                <w:bCs/>
                <w:lang w:val="el-GR"/>
              </w:rPr>
              <w:t>Συνάφεια με προγραμματικά/αναπτυξιακά/θεσμικά κείμενα αναφοράς σε εθνικό, περιφερειακό και τοπικό επίπεδο</w:t>
            </w:r>
          </w:p>
        </w:tc>
      </w:tr>
      <w:tr w:rsidR="00B44219" w:rsidRPr="003269BA" w14:paraId="34B3FAD9" w14:textId="77777777" w:rsidTr="00EA0478">
        <w:trPr>
          <w:jc w:val="center"/>
        </w:trPr>
        <w:tc>
          <w:tcPr>
            <w:tcW w:w="9351" w:type="dxa"/>
            <w:shd w:val="clear" w:color="auto" w:fill="B4C6E7" w:themeFill="accent1" w:themeFillTint="66"/>
            <w:vAlign w:val="center"/>
          </w:tcPr>
          <w:p w14:paraId="55C9AB0D"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Ε. Επάρκεια του μοντέλου διακυβέρνησης και των ενεργειών διαμόρφωσης εταιρικής σχέσης κατά την κατάρτιση και υλοποίηση της Στρατηγικής</w:t>
            </w:r>
          </w:p>
        </w:tc>
      </w:tr>
      <w:tr w:rsidR="00B44219" w:rsidRPr="006273D9" w14:paraId="735DF338" w14:textId="77777777" w:rsidTr="00EA0478">
        <w:trPr>
          <w:jc w:val="center"/>
        </w:trPr>
        <w:tc>
          <w:tcPr>
            <w:tcW w:w="9351" w:type="dxa"/>
            <w:tcBorders>
              <w:bottom w:val="single" w:sz="4" w:space="0" w:color="auto"/>
            </w:tcBorders>
            <w:vAlign w:val="center"/>
          </w:tcPr>
          <w:p w14:paraId="77AB2A99" w14:textId="77777777" w:rsidR="00B44219" w:rsidRPr="00B44219" w:rsidRDefault="00B44219" w:rsidP="00B44219">
            <w:pPr>
              <w:numPr>
                <w:ilvl w:val="0"/>
                <w:numId w:val="12"/>
              </w:numPr>
              <w:spacing w:before="60" w:after="60" w:line="260" w:lineRule="atLeast"/>
              <w:jc w:val="both"/>
              <w:rPr>
                <w:rFonts w:ascii="Arial" w:eastAsia="Calibri" w:hAnsi="Arial" w:cs="Arial"/>
                <w:bCs/>
                <w:lang w:val="el-GR"/>
              </w:rPr>
            </w:pPr>
            <w:r w:rsidRPr="00B44219">
              <w:rPr>
                <w:rFonts w:ascii="Arial" w:eastAsia="Calibri" w:hAnsi="Arial" w:cs="Arial"/>
                <w:bCs/>
                <w:lang w:val="el-GR"/>
              </w:rPr>
              <w:t>Σαφήνεια και επάρκεια του μοντέλου διακυβέρνησης της ΣΒΑΑ</w:t>
            </w:r>
          </w:p>
          <w:p w14:paraId="7C8E32A1" w14:textId="77777777" w:rsidR="00B44219" w:rsidRPr="00B44219" w:rsidRDefault="00B44219" w:rsidP="00B44219">
            <w:pPr>
              <w:numPr>
                <w:ilvl w:val="0"/>
                <w:numId w:val="12"/>
              </w:numPr>
              <w:spacing w:before="60" w:after="60" w:line="260" w:lineRule="atLeast"/>
              <w:jc w:val="both"/>
              <w:rPr>
                <w:rFonts w:ascii="Arial" w:eastAsia="Calibri" w:hAnsi="Arial" w:cs="Arial"/>
                <w:bCs/>
                <w:lang w:val="el-GR"/>
              </w:rPr>
            </w:pPr>
            <w:r w:rsidRPr="00B44219">
              <w:rPr>
                <w:rFonts w:ascii="Arial" w:eastAsia="Calibri" w:hAnsi="Arial" w:cs="Arial"/>
                <w:bCs/>
                <w:lang w:val="el-GR"/>
              </w:rPr>
              <w:t>Συγκρότηση λειτουργικής συνεκτικής Ομάδας Διοίκησης της ΣΒΑΑ</w:t>
            </w:r>
          </w:p>
          <w:p w14:paraId="76393ED9" w14:textId="77777777" w:rsidR="00B44219" w:rsidRPr="00B44219" w:rsidRDefault="00B44219" w:rsidP="00B44219">
            <w:pPr>
              <w:numPr>
                <w:ilvl w:val="0"/>
                <w:numId w:val="12"/>
              </w:numPr>
              <w:spacing w:before="60" w:after="60" w:line="260" w:lineRule="atLeast"/>
              <w:jc w:val="both"/>
              <w:rPr>
                <w:rFonts w:ascii="Arial" w:eastAsia="Calibri" w:hAnsi="Arial" w:cs="Arial"/>
                <w:bCs/>
                <w:lang w:val="el-GR"/>
              </w:rPr>
            </w:pPr>
            <w:r w:rsidRPr="00B44219">
              <w:rPr>
                <w:rFonts w:ascii="Arial" w:eastAsia="Calibri" w:hAnsi="Arial" w:cs="Arial"/>
                <w:bCs/>
                <w:lang w:val="el-GR"/>
              </w:rPr>
              <w:t>Επαρκής βαθμός ενημέρωσης και ενεργοποίησης των κοινωνικών και οικονομικών εταίρων της ΠΠ</w:t>
            </w:r>
          </w:p>
          <w:p w14:paraId="28B8C2C8" w14:textId="77777777" w:rsidR="00B44219" w:rsidRPr="00B44219" w:rsidRDefault="00B44219" w:rsidP="00B44219">
            <w:pPr>
              <w:numPr>
                <w:ilvl w:val="0"/>
                <w:numId w:val="12"/>
              </w:numPr>
              <w:spacing w:before="60" w:after="60" w:line="260" w:lineRule="atLeast"/>
              <w:jc w:val="both"/>
              <w:rPr>
                <w:rFonts w:ascii="Arial" w:eastAsia="Calibri" w:hAnsi="Arial" w:cs="Arial"/>
                <w:bCs/>
                <w:lang w:val="el-GR"/>
              </w:rPr>
            </w:pPr>
            <w:r w:rsidRPr="00B44219">
              <w:rPr>
                <w:rFonts w:ascii="Arial" w:eastAsia="Calibri" w:hAnsi="Arial" w:cs="Arial"/>
                <w:bCs/>
                <w:lang w:val="el-GR"/>
              </w:rPr>
              <w:t>Διασφάλιση συμμετοχικής διαβούλευσης και συνεργασίας με όλους τους τοπικούς συντελεστές, περιφερειακό και τοπικό επίπεδο, κεντρική διοίκηση, εκπροσώπους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p w14:paraId="53154DFE" w14:textId="4DB9B864" w:rsidR="00B44219" w:rsidRPr="00B44219" w:rsidRDefault="00B44219" w:rsidP="00B44219">
            <w:pPr>
              <w:numPr>
                <w:ilvl w:val="0"/>
                <w:numId w:val="12"/>
              </w:numPr>
              <w:spacing w:before="60" w:after="60" w:line="260" w:lineRule="atLeast"/>
              <w:jc w:val="both"/>
              <w:rPr>
                <w:rFonts w:ascii="Arial" w:eastAsia="Calibri" w:hAnsi="Arial" w:cs="Arial"/>
                <w:bCs/>
                <w:lang w:val="el-GR"/>
              </w:rPr>
            </w:pPr>
            <w:r w:rsidRPr="00B44219">
              <w:rPr>
                <w:rFonts w:ascii="Arial" w:eastAsia="Calibri" w:hAnsi="Arial" w:cs="Arial"/>
                <w:bCs/>
                <w:lang w:val="el-GR"/>
              </w:rPr>
              <w:t xml:space="preserve">Χρήση </w:t>
            </w:r>
            <w:proofErr w:type="spellStart"/>
            <w:r w:rsidRPr="00B44219">
              <w:rPr>
                <w:rFonts w:ascii="Arial" w:eastAsia="Calibri" w:hAnsi="Arial" w:cs="Arial"/>
                <w:bCs/>
                <w:lang w:val="el-GR"/>
              </w:rPr>
              <w:t>στοχευμένων</w:t>
            </w:r>
            <w:proofErr w:type="spellEnd"/>
            <w:r w:rsidRPr="00B44219">
              <w:rPr>
                <w:rFonts w:ascii="Arial" w:eastAsia="Calibri" w:hAnsi="Arial" w:cs="Arial"/>
                <w:bCs/>
                <w:lang w:val="el-GR"/>
              </w:rPr>
              <w:t xml:space="preserve"> εργαλείων διαβούλευσης </w:t>
            </w:r>
          </w:p>
        </w:tc>
      </w:tr>
      <w:tr w:rsidR="00B44219" w:rsidRPr="003269BA" w14:paraId="5BFE3636" w14:textId="77777777" w:rsidTr="00EA0478">
        <w:trPr>
          <w:jc w:val="center"/>
        </w:trPr>
        <w:tc>
          <w:tcPr>
            <w:tcW w:w="9351" w:type="dxa"/>
            <w:shd w:val="clear" w:color="auto" w:fill="B4C6E7" w:themeFill="accent1" w:themeFillTint="66"/>
            <w:vAlign w:val="center"/>
          </w:tcPr>
          <w:p w14:paraId="7648A566"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ΣΤ. Επαρκής τεκμηρίωση επικοινωνιακού σχεδίου </w:t>
            </w:r>
          </w:p>
        </w:tc>
      </w:tr>
      <w:tr w:rsidR="00B44219" w:rsidRPr="003269BA" w14:paraId="654C1341" w14:textId="77777777" w:rsidTr="00EA0478">
        <w:trPr>
          <w:jc w:val="center"/>
        </w:trPr>
        <w:tc>
          <w:tcPr>
            <w:tcW w:w="9351" w:type="dxa"/>
            <w:vAlign w:val="center"/>
          </w:tcPr>
          <w:p w14:paraId="42728EB5" w14:textId="77777777" w:rsidR="00B44219" w:rsidRPr="00B44219" w:rsidRDefault="00B44219" w:rsidP="00B44219">
            <w:pPr>
              <w:numPr>
                <w:ilvl w:val="0"/>
                <w:numId w:val="13"/>
              </w:numPr>
              <w:spacing w:before="60" w:after="60" w:line="260" w:lineRule="atLeast"/>
              <w:jc w:val="both"/>
              <w:rPr>
                <w:rFonts w:ascii="Arial" w:eastAsia="Calibri" w:hAnsi="Arial" w:cs="Arial"/>
                <w:bCs/>
                <w:lang w:val="el-GR"/>
              </w:rPr>
            </w:pPr>
            <w:proofErr w:type="spellStart"/>
            <w:r w:rsidRPr="00B44219">
              <w:rPr>
                <w:rFonts w:ascii="Arial" w:eastAsia="Calibri" w:hAnsi="Arial" w:cs="Arial"/>
                <w:bCs/>
                <w:lang w:val="el-GR"/>
              </w:rPr>
              <w:t>Στοχευμένη</w:t>
            </w:r>
            <w:proofErr w:type="spellEnd"/>
            <w:r w:rsidRPr="00B44219">
              <w:rPr>
                <w:rFonts w:ascii="Arial" w:eastAsia="Calibri" w:hAnsi="Arial" w:cs="Arial"/>
                <w:bCs/>
                <w:lang w:val="el-GR"/>
              </w:rPr>
              <w:t xml:space="preserve"> επικοινωνία και πληροφόρηση του συνόλου των Ομάδων Στόχου και δικαιούχων της Στρατηγικής</w:t>
            </w:r>
          </w:p>
          <w:p w14:paraId="3FD98E78" w14:textId="77777777" w:rsidR="00B44219" w:rsidRPr="00B44219" w:rsidRDefault="00B44219" w:rsidP="00B44219">
            <w:pPr>
              <w:numPr>
                <w:ilvl w:val="0"/>
                <w:numId w:val="13"/>
              </w:numPr>
              <w:spacing w:before="60" w:after="60" w:line="260" w:lineRule="atLeast"/>
              <w:jc w:val="both"/>
              <w:rPr>
                <w:rFonts w:ascii="Arial" w:eastAsia="Calibri" w:hAnsi="Arial" w:cs="Arial"/>
                <w:bCs/>
                <w:lang w:val="el-GR"/>
              </w:rPr>
            </w:pPr>
            <w:r w:rsidRPr="00B44219">
              <w:rPr>
                <w:rFonts w:ascii="Arial" w:eastAsia="Calibri" w:hAnsi="Arial" w:cs="Arial"/>
                <w:bCs/>
                <w:lang w:val="el-GR"/>
              </w:rPr>
              <w:t>Αξιοποίηση έντυπων και ψηφιακών εργαλείων ενημέρωσης και επικοινωνίας</w:t>
            </w:r>
          </w:p>
          <w:p w14:paraId="183B6DD5" w14:textId="77777777" w:rsidR="00B44219" w:rsidRPr="00B44219" w:rsidRDefault="00B44219" w:rsidP="00B44219">
            <w:pPr>
              <w:numPr>
                <w:ilvl w:val="0"/>
                <w:numId w:val="13"/>
              </w:numPr>
              <w:spacing w:before="60" w:after="60" w:line="260" w:lineRule="atLeast"/>
              <w:jc w:val="both"/>
              <w:rPr>
                <w:rFonts w:ascii="Arial" w:eastAsia="Calibri" w:hAnsi="Arial" w:cs="Arial"/>
                <w:bCs/>
                <w:lang w:val="el-GR"/>
              </w:rPr>
            </w:pPr>
            <w:r w:rsidRPr="00B44219">
              <w:rPr>
                <w:rFonts w:ascii="Arial" w:eastAsia="Calibri" w:hAnsi="Arial" w:cs="Arial"/>
                <w:bCs/>
                <w:lang w:val="el-GR"/>
              </w:rPr>
              <w:t xml:space="preserve">Ενέργειες που δίνουν έμφαση στη </w:t>
            </w:r>
            <w:proofErr w:type="spellStart"/>
            <w:r w:rsidRPr="00B44219">
              <w:rPr>
                <w:rFonts w:ascii="Arial" w:eastAsia="Calibri" w:hAnsi="Arial" w:cs="Arial"/>
                <w:bCs/>
                <w:lang w:val="el-GR"/>
              </w:rPr>
              <w:t>διάδραση</w:t>
            </w:r>
            <w:proofErr w:type="spellEnd"/>
            <w:r w:rsidRPr="00B44219">
              <w:rPr>
                <w:rFonts w:ascii="Arial" w:eastAsia="Calibri" w:hAnsi="Arial" w:cs="Arial"/>
                <w:bCs/>
                <w:lang w:val="el-GR"/>
              </w:rPr>
              <w:t xml:space="preserve"> με το κοινό των Ομάδων Στόχου και τους δικαιούχους</w:t>
            </w:r>
          </w:p>
          <w:p w14:paraId="566B1687" w14:textId="287A4815" w:rsidR="00B44219" w:rsidRPr="00DA0055" w:rsidRDefault="00B44219" w:rsidP="00DA0055">
            <w:pPr>
              <w:numPr>
                <w:ilvl w:val="0"/>
                <w:numId w:val="13"/>
              </w:numPr>
              <w:spacing w:before="60" w:after="60" w:line="260" w:lineRule="atLeast"/>
              <w:jc w:val="both"/>
              <w:rPr>
                <w:rFonts w:ascii="Arial" w:eastAsia="Calibri" w:hAnsi="Arial" w:cs="Arial"/>
                <w:bCs/>
                <w:lang w:val="el-GR"/>
              </w:rPr>
            </w:pPr>
            <w:r w:rsidRPr="00B44219">
              <w:rPr>
                <w:rFonts w:ascii="Arial" w:eastAsia="Calibri" w:hAnsi="Arial" w:cs="Arial"/>
                <w:bCs/>
                <w:lang w:val="el-GR"/>
              </w:rPr>
              <w:t xml:space="preserve">Ένταξη της διάστασης της αναπηρίας και προσβασιμότητας των </w:t>
            </w:r>
            <w:proofErr w:type="spellStart"/>
            <w:r w:rsidRPr="00B44219">
              <w:rPr>
                <w:rFonts w:ascii="Arial" w:eastAsia="Calibri" w:hAnsi="Arial" w:cs="Arial"/>
                <w:bCs/>
                <w:lang w:val="el-GR"/>
              </w:rPr>
              <w:t>ΑμεΑ</w:t>
            </w:r>
            <w:proofErr w:type="spellEnd"/>
            <w:r w:rsidRPr="00B44219">
              <w:rPr>
                <w:rFonts w:ascii="Arial" w:eastAsia="Calibri" w:hAnsi="Arial" w:cs="Arial"/>
                <w:bCs/>
                <w:lang w:val="el-GR"/>
              </w:rPr>
              <w:t xml:space="preserve"> στο επικοινωνιακό σχέδιο</w:t>
            </w:r>
          </w:p>
        </w:tc>
      </w:tr>
    </w:tbl>
    <w:p w14:paraId="12398510" w14:textId="38AB198B" w:rsidR="00B5492A" w:rsidRPr="00AC6C9C" w:rsidRDefault="00B5492A" w:rsidP="00B5492A">
      <w:pPr>
        <w:spacing w:before="120" w:after="120" w:line="280" w:lineRule="atLeast"/>
        <w:jc w:val="both"/>
        <w:rPr>
          <w:rFonts w:ascii="Tahoma" w:hAnsi="Tahoma" w:cs="Tahoma"/>
          <w:b/>
          <w:bCs/>
          <w:lang w:val="el-GR"/>
        </w:rPr>
      </w:pPr>
      <w:r w:rsidRPr="00B5492A">
        <w:rPr>
          <w:rFonts w:ascii="Tahoma" w:hAnsi="Tahoma" w:cs="Tahoma"/>
          <w:lang w:val="el-GR"/>
        </w:rPr>
        <w:lastRenderedPageBreak/>
        <w:t xml:space="preserve">Όλα τα επιμέρους κριτήρια των βασικών Ομάδων αξιολογούνται με ΝΑΙ/ΟΧΙ και έχουν υποχρεωτική εφαρμογή. </w:t>
      </w:r>
      <w:r w:rsidRPr="00B5492A">
        <w:rPr>
          <w:rFonts w:ascii="Tahoma" w:hAnsi="Tahoma" w:cs="Tahoma"/>
          <w:b/>
          <w:bCs/>
          <w:lang w:val="el-GR"/>
        </w:rPr>
        <w:t xml:space="preserve">Η θετική αξιολόγηση (ΝΑΙ) </w:t>
      </w:r>
      <w:r w:rsidR="00CC1845">
        <w:rPr>
          <w:rFonts w:ascii="Tahoma" w:hAnsi="Tahoma" w:cs="Tahoma"/>
          <w:b/>
          <w:bCs/>
          <w:lang w:val="el-GR"/>
        </w:rPr>
        <w:t>ΟΛΩΝ</w:t>
      </w:r>
      <w:r w:rsidRPr="00B5492A">
        <w:rPr>
          <w:rFonts w:ascii="Tahoma" w:hAnsi="Tahoma" w:cs="Tahoma"/>
          <w:b/>
          <w:bCs/>
          <w:lang w:val="el-GR"/>
        </w:rPr>
        <w:t xml:space="preserve"> των κριτηρίων αποτελεί απαραίτητη προϋπόθεση για την έγκριση της </w:t>
      </w:r>
      <w:proofErr w:type="spellStart"/>
      <w:r w:rsidRPr="00B5492A">
        <w:rPr>
          <w:rFonts w:ascii="Tahoma" w:hAnsi="Tahoma" w:cs="Tahoma"/>
          <w:b/>
          <w:bCs/>
          <w:lang w:val="el-GR"/>
        </w:rPr>
        <w:t>επικαιροποιημένης</w:t>
      </w:r>
      <w:proofErr w:type="spellEnd"/>
      <w:r w:rsidRPr="00B5492A">
        <w:rPr>
          <w:rFonts w:ascii="Tahoma" w:hAnsi="Tahoma" w:cs="Tahoma"/>
          <w:b/>
          <w:bCs/>
          <w:lang w:val="el-GR"/>
        </w:rPr>
        <w:t xml:space="preserve"> πρότασης ΣΒΑΑ.</w:t>
      </w:r>
    </w:p>
    <w:p w14:paraId="6FAA2157" w14:textId="77777777"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Η ΕΥΔ δύναται να ζητήσει από τον φορέα υποβολής της Στρατηγικής, σε οποιοδήποτε στάδιο της αξιολόγησης, την υποβολή συμπληρωματικών στοιχείων ή/και διευκρινίσεων ή/και διορθώσεων, εντός συγκεκριμένης προθεσμίας.</w:t>
      </w:r>
    </w:p>
    <w:p w14:paraId="6CCDF0A0" w14:textId="77777777"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Η ΕΥΔ, λαμβάνοντας υπόψη τα αποτελέσματα της αξιολόγησης και την αναμορφωμένη πρόταση Στρατηγικής (εάν αυτό απαιτείται) εισηγείται τη θετική αξιολόγηση της Στρατηγικής, εκδίδεται Απόφαση Έγκρισης από τον Περιφερειάρχη Πελοποννήσου και καταχωρούνται στο Ολοκληρωμένο Πληροφοριακό Σύστημα (ΟΠΣ) τα βασικά στοιχεία της.</w:t>
      </w:r>
    </w:p>
    <w:p w14:paraId="33952B3A" w14:textId="77777777"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Η υλοποίηση της Στρατηγικής σε διαχειριστικό επίπεδο ακολουθεί τα προβλεπόμενα στο ΣΔΕ 2021-2027.</w:t>
      </w:r>
    </w:p>
    <w:p w14:paraId="7CA828B5" w14:textId="33DA2D55"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 xml:space="preserve">Η ΕΥΔ ενημερώνει εγγράφως </w:t>
      </w:r>
      <w:bookmarkStart w:id="23" w:name="_Hlk150350784"/>
      <w:r w:rsidRPr="00DD2BE9">
        <w:rPr>
          <w:rFonts w:ascii="Tahoma" w:hAnsi="Tahoma" w:cs="Tahoma"/>
          <w:lang w:val="el-GR"/>
        </w:rPr>
        <w:t xml:space="preserve">την αρμόδια Χωρική/Αστική Αρχή </w:t>
      </w:r>
      <w:bookmarkEnd w:id="23"/>
      <w:r w:rsidRPr="00DD2BE9">
        <w:rPr>
          <w:rFonts w:ascii="Tahoma" w:hAnsi="Tahoma" w:cs="Tahoma"/>
          <w:lang w:val="el-GR"/>
        </w:rPr>
        <w:t>για το αποτέλεσμα της αξιολόγησης της Στρατηγικής.</w:t>
      </w:r>
    </w:p>
    <w:p w14:paraId="71B9F034" w14:textId="77777777" w:rsidR="00B5492A" w:rsidRPr="00CF70C5" w:rsidRDefault="00B5492A" w:rsidP="00DA6D66">
      <w:pPr>
        <w:spacing w:before="120" w:after="120" w:line="280" w:lineRule="atLeast"/>
        <w:jc w:val="both"/>
        <w:rPr>
          <w:rFonts w:ascii="Tahoma" w:hAnsi="Tahoma" w:cs="Tahoma"/>
          <w:lang w:val="el-GR"/>
        </w:rPr>
      </w:pPr>
    </w:p>
    <w:sectPr w:rsidR="00B5492A" w:rsidRPr="00CF70C5" w:rsidSect="00556C2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4F433" w14:textId="77777777" w:rsidR="00654D53" w:rsidRDefault="00654D53" w:rsidP="00364F82">
      <w:pPr>
        <w:spacing w:before="0" w:after="0" w:line="240" w:lineRule="auto"/>
      </w:pPr>
      <w:r>
        <w:separator/>
      </w:r>
    </w:p>
  </w:endnote>
  <w:endnote w:type="continuationSeparator" w:id="0">
    <w:p w14:paraId="5851DA30" w14:textId="77777777" w:rsidR="00654D53" w:rsidRDefault="00654D53" w:rsidP="00364F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1689822832"/>
      <w:docPartObj>
        <w:docPartGallery w:val="Page Numbers (Bottom of Page)"/>
        <w:docPartUnique/>
      </w:docPartObj>
    </w:sdtPr>
    <w:sdtEndPr/>
    <w:sdtContent>
      <w:p w14:paraId="0C70D3CA" w14:textId="087694FA" w:rsidR="00B8787B" w:rsidRDefault="00B8787B">
        <w:pPr>
          <w:pStyle w:val="a7"/>
          <w:jc w:val="center"/>
        </w:pPr>
        <w:r>
          <w:rPr>
            <w:lang w:val="el-GR"/>
          </w:rPr>
          <w:t>[</w:t>
        </w:r>
        <w:r>
          <w:fldChar w:fldCharType="begin"/>
        </w:r>
        <w:r>
          <w:instrText>PAGE   \* MERGEFORMAT</w:instrText>
        </w:r>
        <w:r>
          <w:fldChar w:fldCharType="separate"/>
        </w:r>
        <w:r w:rsidR="005F7F99" w:rsidRPr="005F7F99">
          <w:rPr>
            <w:noProof/>
            <w:lang w:val="el-GR"/>
          </w:rPr>
          <w:t>16</w:t>
        </w:r>
        <w:r>
          <w:fldChar w:fldCharType="end"/>
        </w:r>
        <w:r>
          <w:rPr>
            <w:lang w:val="el-GR"/>
          </w:rPr>
          <w:t>]</w:t>
        </w:r>
      </w:p>
    </w:sdtContent>
  </w:sdt>
  <w:p w14:paraId="6441F7E8" w14:textId="77777777" w:rsidR="00B8787B" w:rsidRDefault="00B878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713D9" w14:textId="77777777" w:rsidR="00654D53" w:rsidRDefault="00654D53" w:rsidP="00364F82">
      <w:pPr>
        <w:spacing w:before="0" w:after="0" w:line="240" w:lineRule="auto"/>
      </w:pPr>
      <w:r>
        <w:separator/>
      </w:r>
    </w:p>
  </w:footnote>
  <w:footnote w:type="continuationSeparator" w:id="0">
    <w:p w14:paraId="78FDAA22" w14:textId="77777777" w:rsidR="00654D53" w:rsidRDefault="00654D53" w:rsidP="00364F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425D6" w14:textId="6B10C5B1" w:rsidR="00D61931" w:rsidRPr="00EE4BEA" w:rsidRDefault="00D61931" w:rsidP="00D61931">
    <w:pPr>
      <w:pStyle w:val="a6"/>
      <w:jc w:val="right"/>
      <w:rPr>
        <w:rFonts w:ascii="Arial" w:hAnsi="Arial" w:cs="Arial"/>
        <w:i/>
        <w:iCs/>
        <w:color w:val="2F5496" w:themeColor="accent1" w:themeShade="BF"/>
        <w:sz w:val="16"/>
        <w:szCs w:val="16"/>
        <w:lang w:val="el-GR"/>
      </w:rPr>
    </w:pPr>
    <w:r w:rsidRPr="00EE4BEA">
      <w:rPr>
        <w:rFonts w:ascii="Arial" w:hAnsi="Arial" w:cs="Arial"/>
        <w:i/>
        <w:iCs/>
        <w:color w:val="2F5496" w:themeColor="accent1" w:themeShade="BF"/>
        <w:sz w:val="16"/>
        <w:szCs w:val="16"/>
        <w:lang w:val="el-GR"/>
      </w:rPr>
      <w:t>Οδηγός για σχεδιασμό και υποβολή Στρατηγικής Βιώσιμης Αστικής Ανάπτυξης (ΣΒΑΑ) - «</w:t>
    </w:r>
    <w:r w:rsidR="00C9281C">
      <w:rPr>
        <w:rFonts w:ascii="Arial" w:hAnsi="Arial" w:cs="Arial"/>
        <w:i/>
        <w:iCs/>
        <w:color w:val="2F5496" w:themeColor="accent1" w:themeShade="BF"/>
        <w:sz w:val="16"/>
        <w:szCs w:val="16"/>
        <w:lang w:val="el-GR"/>
      </w:rPr>
      <w:t>Πελοπόννησος</w:t>
    </w:r>
    <w:r w:rsidRPr="00EE4BEA">
      <w:rPr>
        <w:rFonts w:ascii="Arial" w:hAnsi="Arial" w:cs="Arial"/>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2E3"/>
    <w:multiLevelType w:val="hybridMultilevel"/>
    <w:tmpl w:val="DC540814"/>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B32899"/>
    <w:multiLevelType w:val="hybridMultilevel"/>
    <w:tmpl w:val="FFFFFFFF"/>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3240B89"/>
    <w:multiLevelType w:val="hybridMultilevel"/>
    <w:tmpl w:val="905A74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3487502"/>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5"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8B336C9"/>
    <w:multiLevelType w:val="hybridMultilevel"/>
    <w:tmpl w:val="212ABB9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D14392A"/>
    <w:multiLevelType w:val="hybridMultilevel"/>
    <w:tmpl w:val="883835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64658B"/>
    <w:multiLevelType w:val="hybridMultilevel"/>
    <w:tmpl w:val="BFE672C2"/>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A58258F"/>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1" w15:restartNumberingAfterBreak="0">
    <w:nsid w:val="2B5D5435"/>
    <w:multiLevelType w:val="hybridMultilevel"/>
    <w:tmpl w:val="59800CFA"/>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29256AB"/>
    <w:multiLevelType w:val="hybridMultilevel"/>
    <w:tmpl w:val="63005B3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3546826"/>
    <w:multiLevelType w:val="hybridMultilevel"/>
    <w:tmpl w:val="21E83396"/>
    <w:lvl w:ilvl="0" w:tplc="BB985B90">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3AA50B5"/>
    <w:multiLevelType w:val="multilevel"/>
    <w:tmpl w:val="08D2AFCE"/>
    <w:lvl w:ilvl="0">
      <w:start w:val="1"/>
      <w:numFmt w:val="decimal"/>
      <w:lvlText w:val="%1."/>
      <w:lvlJc w:val="left"/>
      <w:pPr>
        <w:ind w:left="340" w:hanging="340"/>
      </w:pPr>
      <w:rPr>
        <w:rFonts w:hint="default"/>
      </w:rPr>
    </w:lvl>
    <w:lvl w:ilvl="1">
      <w:start w:val="2"/>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357F1846"/>
    <w:multiLevelType w:val="hybridMultilevel"/>
    <w:tmpl w:val="F24852B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5C74648"/>
    <w:multiLevelType w:val="hybridMultilevel"/>
    <w:tmpl w:val="EF46DB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BFA24BF"/>
    <w:multiLevelType w:val="hybridMultilevel"/>
    <w:tmpl w:val="F468B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CA71A17"/>
    <w:multiLevelType w:val="hybridMultilevel"/>
    <w:tmpl w:val="1C7046D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80F2469"/>
    <w:multiLevelType w:val="hybridMultilevel"/>
    <w:tmpl w:val="2D84B03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ACF2250"/>
    <w:multiLevelType w:val="hybridMultilevel"/>
    <w:tmpl w:val="25EC506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B4B3054"/>
    <w:multiLevelType w:val="hybridMultilevel"/>
    <w:tmpl w:val="92184E78"/>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C701C06"/>
    <w:multiLevelType w:val="hybridMultilevel"/>
    <w:tmpl w:val="87F0A446"/>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CA06472"/>
    <w:multiLevelType w:val="hybridMultilevel"/>
    <w:tmpl w:val="8E12D9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6" w15:restartNumberingAfterBreak="0">
    <w:nsid w:val="5AC44EB3"/>
    <w:multiLevelType w:val="hybridMultilevel"/>
    <w:tmpl w:val="FFFFFFFF"/>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24005AB"/>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62D605B5"/>
    <w:multiLevelType w:val="hybridMultilevel"/>
    <w:tmpl w:val="2004931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47A7771"/>
    <w:multiLevelType w:val="hybridMultilevel"/>
    <w:tmpl w:val="02D02EC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497513E"/>
    <w:multiLevelType w:val="hybridMultilevel"/>
    <w:tmpl w:val="FFFFFFFF"/>
    <w:lvl w:ilvl="0" w:tplc="76E8216E">
      <w:start w:val="1"/>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3F307A3"/>
    <w:multiLevelType w:val="hybridMultilevel"/>
    <w:tmpl w:val="5F3287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7A1847D0"/>
    <w:multiLevelType w:val="hybridMultilevel"/>
    <w:tmpl w:val="6C4E876C"/>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C5D48F8"/>
    <w:multiLevelType w:val="hybridMultilevel"/>
    <w:tmpl w:val="6BF62C7A"/>
    <w:lvl w:ilvl="0" w:tplc="A13CFA4A">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37" w15:restartNumberingAfterBreak="0">
    <w:nsid w:val="7F74491A"/>
    <w:multiLevelType w:val="hybridMultilevel"/>
    <w:tmpl w:val="4C8606A4"/>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4"/>
  </w:num>
  <w:num w:numId="2">
    <w:abstractNumId w:val="15"/>
  </w:num>
  <w:num w:numId="3">
    <w:abstractNumId w:val="14"/>
  </w:num>
  <w:num w:numId="4">
    <w:abstractNumId w:val="2"/>
  </w:num>
  <w:num w:numId="5">
    <w:abstractNumId w:val="23"/>
  </w:num>
  <w:num w:numId="6">
    <w:abstractNumId w:val="16"/>
  </w:num>
  <w:num w:numId="7">
    <w:abstractNumId w:val="28"/>
  </w:num>
  <w:num w:numId="8">
    <w:abstractNumId w:val="29"/>
  </w:num>
  <w:num w:numId="9">
    <w:abstractNumId w:val="11"/>
  </w:num>
  <w:num w:numId="10">
    <w:abstractNumId w:val="36"/>
  </w:num>
  <w:num w:numId="11">
    <w:abstractNumId w:val="25"/>
  </w:num>
  <w:num w:numId="12">
    <w:abstractNumId w:val="4"/>
  </w:num>
  <w:num w:numId="13">
    <w:abstractNumId w:val="12"/>
  </w:num>
  <w:num w:numId="14">
    <w:abstractNumId w:val="31"/>
  </w:num>
  <w:num w:numId="15">
    <w:abstractNumId w:val="0"/>
  </w:num>
  <w:num w:numId="16">
    <w:abstractNumId w:val="7"/>
  </w:num>
  <w:num w:numId="17">
    <w:abstractNumId w:val="17"/>
  </w:num>
  <w:num w:numId="18">
    <w:abstractNumId w:val="19"/>
  </w:num>
  <w:num w:numId="19">
    <w:abstractNumId w:val="5"/>
  </w:num>
  <w:num w:numId="20">
    <w:abstractNumId w:val="35"/>
  </w:num>
  <w:num w:numId="21">
    <w:abstractNumId w:val="10"/>
  </w:num>
  <w:num w:numId="22">
    <w:abstractNumId w:val="32"/>
  </w:num>
  <w:num w:numId="23">
    <w:abstractNumId w:val="6"/>
  </w:num>
  <w:num w:numId="24">
    <w:abstractNumId w:val="37"/>
  </w:num>
  <w:num w:numId="25">
    <w:abstractNumId w:val="20"/>
  </w:num>
  <w:num w:numId="26">
    <w:abstractNumId w:val="22"/>
  </w:num>
  <w:num w:numId="27">
    <w:abstractNumId w:val="13"/>
  </w:num>
  <w:num w:numId="28">
    <w:abstractNumId w:val="27"/>
  </w:num>
  <w:num w:numId="29">
    <w:abstractNumId w:val="26"/>
  </w:num>
  <w:num w:numId="30">
    <w:abstractNumId w:val="1"/>
  </w:num>
  <w:num w:numId="31">
    <w:abstractNumId w:val="9"/>
  </w:num>
  <w:num w:numId="32">
    <w:abstractNumId w:val="33"/>
  </w:num>
  <w:num w:numId="33">
    <w:abstractNumId w:val="8"/>
  </w:num>
  <w:num w:numId="34">
    <w:abstractNumId w:val="21"/>
  </w:num>
  <w:num w:numId="35">
    <w:abstractNumId w:val="18"/>
  </w:num>
  <w:num w:numId="36">
    <w:abstractNumId w:val="3"/>
  </w:num>
  <w:num w:numId="37">
    <w:abstractNumId w:val="30"/>
  </w:num>
  <w:num w:numId="38">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6E"/>
    <w:rsid w:val="000022A4"/>
    <w:rsid w:val="000063D1"/>
    <w:rsid w:val="000118E9"/>
    <w:rsid w:val="00061AED"/>
    <w:rsid w:val="00080A94"/>
    <w:rsid w:val="00093692"/>
    <w:rsid w:val="000A67C4"/>
    <w:rsid w:val="000B16AE"/>
    <w:rsid w:val="000C7711"/>
    <w:rsid w:val="000D3BE0"/>
    <w:rsid w:val="000D6127"/>
    <w:rsid w:val="000E6D92"/>
    <w:rsid w:val="00112016"/>
    <w:rsid w:val="00163809"/>
    <w:rsid w:val="001710CB"/>
    <w:rsid w:val="001817AD"/>
    <w:rsid w:val="00192E32"/>
    <w:rsid w:val="001A2FD7"/>
    <w:rsid w:val="002375B5"/>
    <w:rsid w:val="00242388"/>
    <w:rsid w:val="002610D3"/>
    <w:rsid w:val="002A0881"/>
    <w:rsid w:val="002B0473"/>
    <w:rsid w:val="003214F0"/>
    <w:rsid w:val="003218D6"/>
    <w:rsid w:val="003269BA"/>
    <w:rsid w:val="0035054F"/>
    <w:rsid w:val="00357B25"/>
    <w:rsid w:val="00364F82"/>
    <w:rsid w:val="00373D32"/>
    <w:rsid w:val="00390CFC"/>
    <w:rsid w:val="003975D8"/>
    <w:rsid w:val="003A074A"/>
    <w:rsid w:val="003A591A"/>
    <w:rsid w:val="003B68C5"/>
    <w:rsid w:val="003D435D"/>
    <w:rsid w:val="003F1317"/>
    <w:rsid w:val="00410C7F"/>
    <w:rsid w:val="00421913"/>
    <w:rsid w:val="00456C14"/>
    <w:rsid w:val="004762C3"/>
    <w:rsid w:val="00492C04"/>
    <w:rsid w:val="004B7B6E"/>
    <w:rsid w:val="005321D9"/>
    <w:rsid w:val="00533FA4"/>
    <w:rsid w:val="00536AC6"/>
    <w:rsid w:val="00554719"/>
    <w:rsid w:val="00556C25"/>
    <w:rsid w:val="0056787A"/>
    <w:rsid w:val="005A7157"/>
    <w:rsid w:val="005D449C"/>
    <w:rsid w:val="005D5142"/>
    <w:rsid w:val="005F7F99"/>
    <w:rsid w:val="00624DA4"/>
    <w:rsid w:val="006273D9"/>
    <w:rsid w:val="00633D7E"/>
    <w:rsid w:val="00654D53"/>
    <w:rsid w:val="006554D8"/>
    <w:rsid w:val="00660B79"/>
    <w:rsid w:val="00680088"/>
    <w:rsid w:val="006D21DE"/>
    <w:rsid w:val="006D576F"/>
    <w:rsid w:val="006D742D"/>
    <w:rsid w:val="006E36D5"/>
    <w:rsid w:val="006E7C12"/>
    <w:rsid w:val="0071679E"/>
    <w:rsid w:val="0071711C"/>
    <w:rsid w:val="0072340D"/>
    <w:rsid w:val="00742A9E"/>
    <w:rsid w:val="00743E8F"/>
    <w:rsid w:val="007841D5"/>
    <w:rsid w:val="007A4643"/>
    <w:rsid w:val="007C0221"/>
    <w:rsid w:val="007D3717"/>
    <w:rsid w:val="007E3329"/>
    <w:rsid w:val="00806D79"/>
    <w:rsid w:val="00824432"/>
    <w:rsid w:val="0085420F"/>
    <w:rsid w:val="008A3769"/>
    <w:rsid w:val="008D460F"/>
    <w:rsid w:val="008F4593"/>
    <w:rsid w:val="009016B0"/>
    <w:rsid w:val="009029E8"/>
    <w:rsid w:val="00914F82"/>
    <w:rsid w:val="0093600B"/>
    <w:rsid w:val="00950D1F"/>
    <w:rsid w:val="009572C3"/>
    <w:rsid w:val="00960342"/>
    <w:rsid w:val="0097265D"/>
    <w:rsid w:val="009733AD"/>
    <w:rsid w:val="00A03821"/>
    <w:rsid w:val="00A2394E"/>
    <w:rsid w:val="00A55AE8"/>
    <w:rsid w:val="00A91C96"/>
    <w:rsid w:val="00AA692E"/>
    <w:rsid w:val="00AB4BB7"/>
    <w:rsid w:val="00AC6C9C"/>
    <w:rsid w:val="00AF6157"/>
    <w:rsid w:val="00AF7717"/>
    <w:rsid w:val="00B03294"/>
    <w:rsid w:val="00B31537"/>
    <w:rsid w:val="00B35DD3"/>
    <w:rsid w:val="00B44219"/>
    <w:rsid w:val="00B5492A"/>
    <w:rsid w:val="00B80B86"/>
    <w:rsid w:val="00B8787B"/>
    <w:rsid w:val="00B95973"/>
    <w:rsid w:val="00B96D25"/>
    <w:rsid w:val="00BB4D37"/>
    <w:rsid w:val="00BC1803"/>
    <w:rsid w:val="00BC2A52"/>
    <w:rsid w:val="00C00EC1"/>
    <w:rsid w:val="00C1792A"/>
    <w:rsid w:val="00C70441"/>
    <w:rsid w:val="00C72C2B"/>
    <w:rsid w:val="00C843F0"/>
    <w:rsid w:val="00C85039"/>
    <w:rsid w:val="00C9281C"/>
    <w:rsid w:val="00C94779"/>
    <w:rsid w:val="00CA0271"/>
    <w:rsid w:val="00CA02AD"/>
    <w:rsid w:val="00CA0CB9"/>
    <w:rsid w:val="00CA6C28"/>
    <w:rsid w:val="00CB0EE3"/>
    <w:rsid w:val="00CB7A61"/>
    <w:rsid w:val="00CC1845"/>
    <w:rsid w:val="00CC6139"/>
    <w:rsid w:val="00CC79D8"/>
    <w:rsid w:val="00CC7D4A"/>
    <w:rsid w:val="00CD4033"/>
    <w:rsid w:val="00CF70C5"/>
    <w:rsid w:val="00D021E6"/>
    <w:rsid w:val="00D43157"/>
    <w:rsid w:val="00D61931"/>
    <w:rsid w:val="00D65CA8"/>
    <w:rsid w:val="00DA0055"/>
    <w:rsid w:val="00DA6D66"/>
    <w:rsid w:val="00DB1F3C"/>
    <w:rsid w:val="00DC400A"/>
    <w:rsid w:val="00DD2823"/>
    <w:rsid w:val="00DD2BE9"/>
    <w:rsid w:val="00E13FA4"/>
    <w:rsid w:val="00E1685C"/>
    <w:rsid w:val="00E367B7"/>
    <w:rsid w:val="00E6111D"/>
    <w:rsid w:val="00E71512"/>
    <w:rsid w:val="00E977AC"/>
    <w:rsid w:val="00EA6F1E"/>
    <w:rsid w:val="00EB3A75"/>
    <w:rsid w:val="00ED3DEF"/>
    <w:rsid w:val="00EE395A"/>
    <w:rsid w:val="00EE4BEA"/>
    <w:rsid w:val="00EE4D87"/>
    <w:rsid w:val="00F01212"/>
    <w:rsid w:val="00F921AD"/>
    <w:rsid w:val="00FB21AC"/>
    <w:rsid w:val="00FC03A2"/>
    <w:rsid w:val="00FD5AB5"/>
    <w:rsid w:val="00FE43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FA731"/>
  <w15:chartTrackingRefBased/>
  <w15:docId w15:val="{572B24DC-D3B7-4C30-A838-47EA606A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6E"/>
    <w:pPr>
      <w:spacing w:before="100" w:after="200" w:line="276" w:lineRule="auto"/>
    </w:pPr>
    <w:rPr>
      <w:rFonts w:eastAsiaTheme="minorEastAsia"/>
      <w:kern w:val="0"/>
      <w:sz w:val="20"/>
      <w:szCs w:val="20"/>
      <w:lang w:val="en-US"/>
      <w14:ligatures w14:val="none"/>
    </w:rPr>
  </w:style>
  <w:style w:type="paragraph" w:styleId="1">
    <w:name w:val="heading 1"/>
    <w:basedOn w:val="a"/>
    <w:next w:val="a"/>
    <w:link w:val="1Char"/>
    <w:uiPriority w:val="9"/>
    <w:qFormat/>
    <w:rsid w:val="00BB4D37"/>
    <w:pPr>
      <w:keepNext/>
      <w:keepLines/>
      <w:spacing w:before="240" w:after="0"/>
      <w:jc w:val="both"/>
      <w:outlineLvl w:val="0"/>
    </w:pPr>
    <w:rPr>
      <w:rFonts w:ascii="Arial" w:eastAsiaTheme="majorEastAsia" w:hAnsi="Arial" w:cstheme="majorBidi"/>
      <w:b/>
      <w:color w:val="1F3864" w:themeColor="accent1" w:themeShade="80"/>
      <w:sz w:val="28"/>
      <w:szCs w:val="32"/>
    </w:rPr>
  </w:style>
  <w:style w:type="paragraph" w:styleId="2">
    <w:name w:val="heading 2"/>
    <w:basedOn w:val="a"/>
    <w:next w:val="a"/>
    <w:link w:val="2Char"/>
    <w:uiPriority w:val="9"/>
    <w:unhideWhenUsed/>
    <w:qFormat/>
    <w:rsid w:val="00BB4D37"/>
    <w:pPr>
      <w:keepNext/>
      <w:keepLines/>
      <w:spacing w:before="40" w:after="0"/>
      <w:jc w:val="both"/>
      <w:outlineLvl w:val="1"/>
    </w:pPr>
    <w:rPr>
      <w:rFonts w:ascii="Arial" w:eastAsiaTheme="majorEastAsia" w:hAnsi="Arial" w:cstheme="majorBidi"/>
      <w:b/>
      <w:color w:val="2F5496" w:themeColor="accent1" w:themeShade="BF"/>
      <w:sz w:val="24"/>
      <w:szCs w:val="26"/>
    </w:rPr>
  </w:style>
  <w:style w:type="paragraph" w:styleId="3">
    <w:name w:val="heading 3"/>
    <w:basedOn w:val="a"/>
    <w:next w:val="a"/>
    <w:link w:val="3Char"/>
    <w:uiPriority w:val="9"/>
    <w:unhideWhenUsed/>
    <w:qFormat/>
    <w:rsid w:val="00AA692E"/>
    <w:pPr>
      <w:keepNext/>
      <w:keepLines/>
      <w:spacing w:before="40" w:after="0"/>
      <w:jc w:val="both"/>
      <w:outlineLvl w:val="2"/>
    </w:pPr>
    <w:rPr>
      <w:rFonts w:ascii="Arial" w:eastAsiaTheme="majorEastAsia" w:hAnsi="Arial" w:cstheme="majorBidi"/>
      <w:color w:val="2F5496" w:themeColor="accent1" w:themeShade="BF"/>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B7B6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5420F"/>
    <w:pPr>
      <w:ind w:left="720"/>
      <w:contextualSpacing/>
    </w:pPr>
  </w:style>
  <w:style w:type="character" w:styleId="a5">
    <w:name w:val="footnote reference"/>
    <w:basedOn w:val="a0"/>
    <w:uiPriority w:val="99"/>
    <w:unhideWhenUsed/>
    <w:qFormat/>
    <w:rsid w:val="00364F82"/>
    <w:rPr>
      <w:vertAlign w:val="superscript"/>
    </w:rPr>
  </w:style>
  <w:style w:type="paragraph" w:styleId="a6">
    <w:name w:val="header"/>
    <w:basedOn w:val="a"/>
    <w:link w:val="Char"/>
    <w:uiPriority w:val="99"/>
    <w:unhideWhenUsed/>
    <w:rsid w:val="00B8787B"/>
    <w:pPr>
      <w:tabs>
        <w:tab w:val="center" w:pos="4153"/>
        <w:tab w:val="right" w:pos="8306"/>
      </w:tabs>
      <w:spacing w:before="0" w:after="0" w:line="240" w:lineRule="auto"/>
    </w:pPr>
  </w:style>
  <w:style w:type="character" w:customStyle="1" w:styleId="Char">
    <w:name w:val="Κεφαλίδα Char"/>
    <w:basedOn w:val="a0"/>
    <w:link w:val="a6"/>
    <w:uiPriority w:val="99"/>
    <w:rsid w:val="00B8787B"/>
    <w:rPr>
      <w:rFonts w:eastAsiaTheme="minorEastAsia"/>
      <w:kern w:val="0"/>
      <w:sz w:val="20"/>
      <w:szCs w:val="20"/>
      <w:lang w:val="en-US"/>
      <w14:ligatures w14:val="none"/>
    </w:rPr>
  </w:style>
  <w:style w:type="paragraph" w:styleId="a7">
    <w:name w:val="footer"/>
    <w:basedOn w:val="a"/>
    <w:link w:val="Char0"/>
    <w:uiPriority w:val="99"/>
    <w:unhideWhenUsed/>
    <w:rsid w:val="00B8787B"/>
    <w:pPr>
      <w:tabs>
        <w:tab w:val="center" w:pos="4153"/>
        <w:tab w:val="right" w:pos="8306"/>
      </w:tabs>
      <w:spacing w:before="0" w:after="0" w:line="240" w:lineRule="auto"/>
    </w:pPr>
  </w:style>
  <w:style w:type="character" w:customStyle="1" w:styleId="Char0">
    <w:name w:val="Υποσέλιδο Char"/>
    <w:basedOn w:val="a0"/>
    <w:link w:val="a7"/>
    <w:uiPriority w:val="99"/>
    <w:rsid w:val="00B8787B"/>
    <w:rPr>
      <w:rFonts w:eastAsiaTheme="minorEastAsia"/>
      <w:kern w:val="0"/>
      <w:sz w:val="20"/>
      <w:szCs w:val="20"/>
      <w:lang w:val="en-US"/>
      <w14:ligatures w14:val="none"/>
    </w:rPr>
  </w:style>
  <w:style w:type="character" w:customStyle="1" w:styleId="1Char">
    <w:name w:val="Επικεφαλίδα 1 Char"/>
    <w:basedOn w:val="a0"/>
    <w:link w:val="1"/>
    <w:uiPriority w:val="9"/>
    <w:rsid w:val="00BB4D37"/>
    <w:rPr>
      <w:rFonts w:ascii="Arial" w:eastAsiaTheme="majorEastAsia" w:hAnsi="Arial" w:cstheme="majorBidi"/>
      <w:b/>
      <w:color w:val="1F3864" w:themeColor="accent1" w:themeShade="80"/>
      <w:kern w:val="0"/>
      <w:sz w:val="28"/>
      <w:szCs w:val="32"/>
      <w:lang w:val="en-US"/>
      <w14:ligatures w14:val="none"/>
    </w:rPr>
  </w:style>
  <w:style w:type="character" w:customStyle="1" w:styleId="2Char">
    <w:name w:val="Επικεφαλίδα 2 Char"/>
    <w:basedOn w:val="a0"/>
    <w:link w:val="2"/>
    <w:uiPriority w:val="9"/>
    <w:rsid w:val="00BB4D37"/>
    <w:rPr>
      <w:rFonts w:ascii="Arial" w:eastAsiaTheme="majorEastAsia" w:hAnsi="Arial" w:cstheme="majorBidi"/>
      <w:b/>
      <w:color w:val="2F5496" w:themeColor="accent1" w:themeShade="BF"/>
      <w:kern w:val="0"/>
      <w:sz w:val="24"/>
      <w:szCs w:val="26"/>
      <w:lang w:val="en-US"/>
      <w14:ligatures w14:val="none"/>
    </w:rPr>
  </w:style>
  <w:style w:type="paragraph" w:styleId="a8">
    <w:name w:val="TOC Heading"/>
    <w:basedOn w:val="1"/>
    <w:next w:val="a"/>
    <w:uiPriority w:val="39"/>
    <w:unhideWhenUsed/>
    <w:qFormat/>
    <w:rsid w:val="00D61931"/>
    <w:pPr>
      <w:spacing w:line="259" w:lineRule="auto"/>
      <w:jc w:val="left"/>
      <w:outlineLvl w:val="9"/>
    </w:pPr>
    <w:rPr>
      <w:rFonts w:asciiTheme="majorHAnsi" w:hAnsiTheme="majorHAnsi"/>
      <w:b w:val="0"/>
      <w:color w:val="2F5496" w:themeColor="accent1" w:themeShade="BF"/>
      <w:sz w:val="32"/>
      <w:lang w:val="el-GR" w:eastAsia="el-GR"/>
    </w:rPr>
  </w:style>
  <w:style w:type="paragraph" w:styleId="10">
    <w:name w:val="toc 1"/>
    <w:basedOn w:val="a"/>
    <w:next w:val="a"/>
    <w:autoRedefine/>
    <w:uiPriority w:val="39"/>
    <w:unhideWhenUsed/>
    <w:rsid w:val="00D61931"/>
    <w:pPr>
      <w:spacing w:after="100"/>
    </w:pPr>
  </w:style>
  <w:style w:type="paragraph" w:styleId="20">
    <w:name w:val="toc 2"/>
    <w:basedOn w:val="a"/>
    <w:next w:val="a"/>
    <w:autoRedefine/>
    <w:uiPriority w:val="39"/>
    <w:unhideWhenUsed/>
    <w:rsid w:val="00D61931"/>
    <w:pPr>
      <w:spacing w:after="100"/>
      <w:ind w:left="200"/>
    </w:pPr>
  </w:style>
  <w:style w:type="character" w:styleId="-">
    <w:name w:val="Hyperlink"/>
    <w:basedOn w:val="a0"/>
    <w:uiPriority w:val="99"/>
    <w:unhideWhenUsed/>
    <w:rsid w:val="00D61931"/>
    <w:rPr>
      <w:color w:val="0563C1" w:themeColor="hyperlink"/>
      <w:u w:val="single"/>
    </w:rPr>
  </w:style>
  <w:style w:type="character" w:customStyle="1" w:styleId="3Char">
    <w:name w:val="Επικεφαλίδα 3 Char"/>
    <w:basedOn w:val="a0"/>
    <w:link w:val="3"/>
    <w:uiPriority w:val="9"/>
    <w:rsid w:val="00AA692E"/>
    <w:rPr>
      <w:rFonts w:ascii="Arial" w:eastAsiaTheme="majorEastAsia" w:hAnsi="Arial" w:cstheme="majorBidi"/>
      <w:color w:val="2F5496" w:themeColor="accent1" w:themeShade="BF"/>
      <w:kern w:val="0"/>
      <w:szCs w:val="24"/>
      <w:lang w:val="en-US"/>
      <w14:ligatures w14:val="none"/>
    </w:rPr>
  </w:style>
  <w:style w:type="table" w:customStyle="1" w:styleId="11">
    <w:name w:val="Πλέγμα πίνακα1"/>
    <w:basedOn w:val="a1"/>
    <w:next w:val="a3"/>
    <w:uiPriority w:val="39"/>
    <w:rsid w:val="00B5492A"/>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toc 3"/>
    <w:basedOn w:val="a"/>
    <w:next w:val="a"/>
    <w:autoRedefine/>
    <w:uiPriority w:val="39"/>
    <w:unhideWhenUsed/>
    <w:rsid w:val="006E7C12"/>
    <w:pPr>
      <w:spacing w:after="100"/>
      <w:ind w:left="400"/>
    </w:pPr>
  </w:style>
  <w:style w:type="table" w:customStyle="1" w:styleId="21">
    <w:name w:val="Πλέγμα πίνακα2"/>
    <w:basedOn w:val="a1"/>
    <w:next w:val="a3"/>
    <w:uiPriority w:val="39"/>
    <w:rsid w:val="006D7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3"/>
    <w:uiPriority w:val="39"/>
    <w:rsid w:val="00B44219"/>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09390">
      <w:bodyDiv w:val="1"/>
      <w:marLeft w:val="0"/>
      <w:marRight w:val="0"/>
      <w:marTop w:val="0"/>
      <w:marBottom w:val="0"/>
      <w:divBdr>
        <w:top w:val="none" w:sz="0" w:space="0" w:color="auto"/>
        <w:left w:val="none" w:sz="0" w:space="0" w:color="auto"/>
        <w:bottom w:val="none" w:sz="0" w:space="0" w:color="auto"/>
        <w:right w:val="none" w:sz="0" w:space="0" w:color="auto"/>
      </w:divBdr>
    </w:div>
    <w:div w:id="255290653">
      <w:bodyDiv w:val="1"/>
      <w:marLeft w:val="0"/>
      <w:marRight w:val="0"/>
      <w:marTop w:val="0"/>
      <w:marBottom w:val="0"/>
      <w:divBdr>
        <w:top w:val="none" w:sz="0" w:space="0" w:color="auto"/>
        <w:left w:val="none" w:sz="0" w:space="0" w:color="auto"/>
        <w:bottom w:val="none" w:sz="0" w:space="0" w:color="auto"/>
        <w:right w:val="none" w:sz="0" w:space="0" w:color="auto"/>
      </w:divBdr>
    </w:div>
    <w:div w:id="297495611">
      <w:bodyDiv w:val="1"/>
      <w:marLeft w:val="0"/>
      <w:marRight w:val="0"/>
      <w:marTop w:val="0"/>
      <w:marBottom w:val="0"/>
      <w:divBdr>
        <w:top w:val="none" w:sz="0" w:space="0" w:color="auto"/>
        <w:left w:val="none" w:sz="0" w:space="0" w:color="auto"/>
        <w:bottom w:val="none" w:sz="0" w:space="0" w:color="auto"/>
        <w:right w:val="none" w:sz="0" w:space="0" w:color="auto"/>
      </w:divBdr>
    </w:div>
    <w:div w:id="1028531001">
      <w:bodyDiv w:val="1"/>
      <w:marLeft w:val="0"/>
      <w:marRight w:val="0"/>
      <w:marTop w:val="0"/>
      <w:marBottom w:val="0"/>
      <w:divBdr>
        <w:top w:val="none" w:sz="0" w:space="0" w:color="auto"/>
        <w:left w:val="none" w:sz="0" w:space="0" w:color="auto"/>
        <w:bottom w:val="none" w:sz="0" w:space="0" w:color="auto"/>
        <w:right w:val="none" w:sz="0" w:space="0" w:color="auto"/>
      </w:divBdr>
      <w:divsChild>
        <w:div w:id="1609851372">
          <w:marLeft w:val="0"/>
          <w:marRight w:val="0"/>
          <w:marTop w:val="0"/>
          <w:marBottom w:val="0"/>
          <w:divBdr>
            <w:top w:val="none" w:sz="0" w:space="0" w:color="auto"/>
            <w:left w:val="none" w:sz="0" w:space="0" w:color="auto"/>
            <w:bottom w:val="none" w:sz="0" w:space="0" w:color="auto"/>
            <w:right w:val="none" w:sz="0" w:space="0" w:color="auto"/>
          </w:divBdr>
        </w:div>
      </w:divsChild>
    </w:div>
    <w:div w:id="164785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2032B-F35E-411D-84FC-565446C3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6875</Words>
  <Characters>37128</Characters>
  <Application>Microsoft Office Word</Application>
  <DocSecurity>0</DocSecurity>
  <Lines>309</Lines>
  <Paragraphs>87</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43916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ΤΟΥΡΛΟΥΚΗ ΚΥΡΙΑΚΗ</cp:lastModifiedBy>
  <cp:revision>8</cp:revision>
  <dcterms:created xsi:type="dcterms:W3CDTF">2024-01-30T10:08:00Z</dcterms:created>
  <dcterms:modified xsi:type="dcterms:W3CDTF">2024-02-06T12:23:00Z</dcterms:modified>
</cp:coreProperties>
</file>